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0D" w:rsidRPr="008B7FF1" w:rsidRDefault="008864E1">
      <w:pPr>
        <w:rPr>
          <w:b/>
          <w:color w:val="C00000"/>
        </w:rPr>
      </w:pPr>
      <w:r w:rsidRPr="008B7FF1">
        <w:rPr>
          <w:b/>
          <w:color w:val="C00000"/>
        </w:rPr>
        <w:t>Příloha č. 3 Kritéria věcného hodnocení</w:t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7"/>
        <w:gridCol w:w="443"/>
        <w:gridCol w:w="1545"/>
        <w:gridCol w:w="555"/>
        <w:gridCol w:w="1050"/>
        <w:gridCol w:w="376"/>
        <w:gridCol w:w="884"/>
        <w:gridCol w:w="109"/>
        <w:gridCol w:w="1151"/>
        <w:gridCol w:w="550"/>
        <w:gridCol w:w="710"/>
        <w:gridCol w:w="1132"/>
        <w:gridCol w:w="1418"/>
        <w:gridCol w:w="3402"/>
      </w:tblGrid>
      <w:tr w:rsidR="008864E1" w:rsidRPr="0064580D" w:rsidTr="001E1556">
        <w:trPr>
          <w:trHeight w:val="420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Kontrolní list – věcné hodnocení </w:t>
            </w:r>
            <w:r w:rsidR="009F54A6">
              <w:rPr>
                <w:rFonts w:asciiTheme="minorHAnsi" w:hAnsiTheme="minorHAnsi" w:cstheme="minorHAnsi"/>
                <w:b/>
                <w:sz w:val="28"/>
                <w:szCs w:val="28"/>
              </w:rPr>
              <w:t>projektového záměru se</w:t>
            </w:r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SCLLD MAS </w:t>
            </w:r>
            <w:proofErr w:type="gramStart"/>
            <w:r w:rsidR="00FB6709">
              <w:rPr>
                <w:rFonts w:asciiTheme="minorHAnsi" w:hAnsiTheme="minorHAnsi" w:cstheme="minorHAnsi"/>
                <w:b/>
                <w:sz w:val="28"/>
                <w:szCs w:val="28"/>
              </w:rPr>
              <w:t>Hustopečsko</w:t>
            </w:r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>, z.s.</w:t>
            </w:r>
            <w:proofErr w:type="gramEnd"/>
          </w:p>
        </w:tc>
      </w:tr>
      <w:tr w:rsidR="008864E1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8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A75D29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č.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 </w:t>
            </w: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„MAS </w:t>
            </w:r>
            <w:proofErr w:type="gramStart"/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Hustopečsko, z.s.</w:t>
            </w:r>
            <w:proofErr w:type="gramEnd"/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IROP – INFRASTRUKTURA PRO PŘEDŠKOLNÍ A ZÁKLADNÍ VZDĚLÁVÁNÍ “</w:t>
            </w: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ŘO IROP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F7542A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10" w:history="1">
              <w:r w:rsidR="008864E1" w:rsidRPr="008F0C6A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48. výzva k předkládání žádostí o podporu z Integrovaného regionálního operačního programu 2021–2027</w:t>
              </w:r>
            </w:hyperlink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Číslo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97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Přítomní členové Výběrové orgánu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915F8" w:rsidRPr="00C90108" w:rsidTr="001A0793">
        <w:trPr>
          <w:trHeight w:val="315"/>
        </w:trPr>
        <w:tc>
          <w:tcPr>
            <w:tcW w:w="1393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C90108" w:rsidRDefault="009F54A6" w:rsidP="00C9010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</w:rPr>
            </w:pPr>
            <w:r w:rsidRPr="00C90108"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</w:rPr>
              <w:t xml:space="preserve">AKTIVITA </w:t>
            </w:r>
            <w:r w:rsidR="005915F8" w:rsidRPr="00C90108"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</w:rPr>
              <w:t>1.  Infrastruktura mateřských škol a zařízení péče o děti typu dětské skupiny</w:t>
            </w:r>
          </w:p>
          <w:p w:rsidR="005915F8" w:rsidRPr="00C90108" w:rsidRDefault="005915F8" w:rsidP="00C9010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8864E1" w:rsidRPr="003523B9" w:rsidTr="001E1556">
        <w:trPr>
          <w:trHeight w:val="465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3523B9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523B9">
              <w:rPr>
                <w:rFonts w:asciiTheme="minorHAnsi" w:hAnsiTheme="minorHAnsi" w:cstheme="minorHAnsi"/>
                <w:b/>
                <w:sz w:val="20"/>
                <w:szCs w:val="20"/>
              </w:rPr>
              <w:t>Kritéria věcného hodnocení</w:t>
            </w:r>
          </w:p>
        </w:tc>
      </w:tr>
      <w:tr w:rsidR="008864E1" w:rsidRPr="0064580D" w:rsidTr="001E1556">
        <w:trPr>
          <w:trHeight w:val="10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Počet bodů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425968" w:rsidRPr="005B59C6" w:rsidTr="001E1556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způsobilé výdaje, ze kterých je stanovena dotace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efektivity) </w:t>
            </w:r>
          </w:p>
        </w:tc>
      </w:tr>
      <w:tr w:rsidR="00425968" w:rsidRPr="005B59C6" w:rsidTr="006C7E33">
        <w:trPr>
          <w:trHeight w:val="382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968" w:rsidRPr="005B59C6" w:rsidRDefault="00425968" w:rsidP="0042596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5968" w:rsidRPr="005B59C6" w:rsidRDefault="00425968" w:rsidP="009F54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Celkové způsobilé výdaje, ze kterých je stanovena dotace, jsou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 rozmezí 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1 000 000,00 Kč a</w:t>
            </w:r>
            <w:r w:rsidR="00C90108">
              <w:rPr>
                <w:rFonts w:asciiTheme="minorHAnsi" w:hAnsiTheme="minorHAnsi" w:cstheme="minorHAnsi"/>
                <w:sz w:val="20"/>
                <w:szCs w:val="20"/>
              </w:rPr>
              <w:t xml:space="preserve">ž 2 000 000,00 Kč.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5968" w:rsidRPr="005B59C6" w:rsidRDefault="00425968" w:rsidP="0042596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5968" w:rsidRPr="005B59C6" w:rsidRDefault="00425968" w:rsidP="0042596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687396">
        <w:trPr>
          <w:trHeight w:val="736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4A6" w:rsidRDefault="00425968" w:rsidP="001E15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Celkové způsobilé výdaje, ze kt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erých je stanovena dotace, jsou:</w:t>
            </w:r>
          </w:p>
          <w:p w:rsidR="009F54A6" w:rsidRDefault="009F54A6" w:rsidP="009F54A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nižší než 1 000 000,00 Kč</w:t>
            </w:r>
            <w:r w:rsidR="00425968"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</w:p>
          <w:p w:rsidR="008864E1" w:rsidRPr="009F54A6" w:rsidRDefault="009F54A6" w:rsidP="009F54A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vyšší než 2 000 000,00 Kč.</w:t>
            </w:r>
            <w:r w:rsidR="00425968"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026783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Default="00687396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Stupeň připravenosti projektu 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</w:t>
            </w:r>
            <w:r w:rsidR="00C90108">
              <w:rPr>
                <w:rFonts w:asciiTheme="minorHAnsi" w:hAnsiTheme="minorHAnsi" w:cstheme="minorHAnsi"/>
                <w:i/>
                <w:sz w:val="20"/>
                <w:szCs w:val="20"/>
              </w:rPr>
              <w:t>účelnosti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687396" w:rsidRPr="005B59C6" w:rsidRDefault="00687396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Žadatel v podkladech pro hodnocení popíše stupeň připravenosti projektu a současně doloží potřebnými přílohami</w:t>
            </w:r>
          </w:p>
        </w:tc>
      </w:tr>
      <w:tr w:rsidR="00687396" w:rsidRPr="005B59C6" w:rsidTr="00687396">
        <w:trPr>
          <w:trHeight w:val="936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9F54A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projektový záměr je vydáno a k datu podání projektového záměru 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pravomocné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stavební povolení nebo je projektový záměr zaměřen výhradně na nákup vybavení a zařízení, kde není stavební povolení vyžadováno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425968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96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9F54A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F54A6" w:rsidRPr="009F54A6">
              <w:rPr>
                <w:rFonts w:asciiTheme="minorHAnsi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7396" w:rsidRPr="005B59C6" w:rsidRDefault="00687396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687396">
        <w:trPr>
          <w:trHeight w:val="151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9F54A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projektový záměr je k datu pře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ložení na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podána žádost o vydání stavebního povolení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 (tj. nebylo vydáno pravomocné stavební povolení).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425968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96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687396">
        <w:trPr>
          <w:trHeight w:val="1372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9F54A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vypracován do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 stupně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projektové dokumentace pro vydání stavebního povolení a do podrobného rozpočtu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425968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9F54A6">
        <w:trPr>
          <w:trHeight w:val="1318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9F54A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Projektový záměr je vypracován do 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stupně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studie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425968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1E1556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Default="00687396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Veli</w:t>
            </w:r>
            <w:r w:rsidR="009F54A6">
              <w:rPr>
                <w:rFonts w:asciiTheme="minorHAnsi" w:hAnsiTheme="minorHAnsi" w:cstheme="minorHAnsi"/>
                <w:b/>
                <w:sz w:val="20"/>
                <w:szCs w:val="20"/>
              </w:rPr>
              <w:t>kost obce, ve které je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projektový záměr realizován </w:t>
            </w:r>
            <w:r w:rsidRPr="0068739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F54A6">
              <w:rPr>
                <w:rFonts w:asciiTheme="minorHAnsi" w:hAnsiTheme="minorHAnsi" w:cstheme="minorHAnsi"/>
                <w:i/>
                <w:sz w:val="20"/>
                <w:szCs w:val="20"/>
              </w:rPr>
              <w:t>aspekt potřebnosti a efektivity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87396" w:rsidRPr="005B59C6" w:rsidRDefault="00687396" w:rsidP="009F54A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Hodnocení bude prováděno na základě údajů ČSÚ k 31.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2022 a dle místa realizace 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projektu.</w:t>
            </w:r>
          </w:p>
        </w:tc>
      </w:tr>
      <w:tr w:rsidR="00687396" w:rsidRPr="005B59C6" w:rsidTr="00AD0DBA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9F54A6" w:rsidP="009F54A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 xml:space="preserve"> realizován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 xml:space="preserve"> je 999 obyvatel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méně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hodnocení, data ČSÚ k </w:t>
            </w:r>
            <w:proofErr w:type="gram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31.12.2022</w:t>
            </w:r>
            <w:proofErr w:type="gramEnd"/>
          </w:p>
        </w:tc>
        <w:tc>
          <w:tcPr>
            <w:tcW w:w="1842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AD0DBA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687396" w:rsidP="009F54A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st obce, kde je/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bude projekt realizován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 v rozmezí 1 000 – 1 999 obyvatel</w:t>
            </w:r>
            <w:r w:rsidR="009F54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9F54A6" w:rsidP="009F54A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 xml:space="preserve">bude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 xml:space="preserve"> realizován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87396">
              <w:rPr>
                <w:rFonts w:asciiTheme="minorHAnsi" w:hAnsiTheme="minorHAnsi" w:cstheme="minorHAnsi"/>
                <w:sz w:val="20"/>
                <w:szCs w:val="20"/>
              </w:rPr>
              <w:t xml:space="preserve"> je 2 000 obyvatel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více.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1E1556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94390D" w:rsidRDefault="00687396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87396">
              <w:rPr>
                <w:rFonts w:asciiTheme="minorHAnsi" w:hAnsiTheme="minorHAnsi" w:cstheme="minorHAnsi"/>
                <w:b/>
                <w:sz w:val="20"/>
                <w:szCs w:val="20"/>
              </w:rPr>
              <w:t>Předmětem realizace projektu je navýšení stávající kapacity mateřské školy či dětské skupiny.</w:t>
            </w:r>
            <w: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efektivity) </w:t>
            </w:r>
          </w:p>
        </w:tc>
      </w:tr>
      <w:tr w:rsidR="00687396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9F54A6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P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odkladech pro hodnocení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>uvedeno, že předmětem realizace projektu je navýšení stávající kapacity mateřské školy či dětské skupiny o 16 a více dětí</w:t>
            </w:r>
            <w: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7B34E0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 w:rsidR="007B34E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8739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 w:rsidR="007B34E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7B34E0" w:rsidRPr="005B59C6" w:rsidRDefault="007B34E0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0C003F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9F54A6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Podkladech pro hodnocení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uvedeno, že předmětem realizace projektu je navýšení stávající kapacity mateřské školy či dětské skupiny </w:t>
            </w:r>
            <w:r w:rsidR="007B34E0">
              <w:rPr>
                <w:rFonts w:asciiTheme="minorHAnsi" w:hAnsiTheme="minorHAnsi" w:cstheme="minorHAnsi"/>
                <w:sz w:val="20"/>
                <w:szCs w:val="20"/>
              </w:rPr>
              <w:t>v rozmezí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5E83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7B34E0">
              <w:rPr>
                <w:rFonts w:asciiTheme="minorHAnsi" w:hAnsiTheme="minorHAnsi" w:cstheme="minorHAnsi"/>
                <w:sz w:val="20"/>
                <w:szCs w:val="20"/>
              </w:rPr>
              <w:t>11 – 15 dětí</w:t>
            </w:r>
            <w:r w:rsidR="00055E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8B7FF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396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5B59C6" w:rsidRDefault="00055E83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>Podkladech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 uvedeno, že předmětem realizace projektu je navýšení stávající kapacity mateřské školy či dětské skupiny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právě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7B34E0">
              <w:rPr>
                <w:rFonts w:asciiTheme="minorHAnsi" w:hAnsiTheme="minorHAnsi" w:cstheme="minorHAnsi"/>
                <w:sz w:val="20"/>
                <w:szCs w:val="20"/>
              </w:rPr>
              <w:t>10 dětí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396" w:rsidRPr="005B59C6" w:rsidRDefault="008B7FF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96" w:rsidRPr="005B59C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87396" w:rsidRPr="005B59C6" w:rsidRDefault="00687396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4E0" w:rsidRPr="005B59C6" w:rsidTr="00166312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4E0" w:rsidRPr="005B59C6" w:rsidRDefault="007B34E0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34E0" w:rsidRPr="0094390D" w:rsidRDefault="007B34E0" w:rsidP="0016631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Zaměření projektu </w:t>
            </w:r>
            <w:r w:rsidRPr="007B34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</w:t>
            </w:r>
            <w:r w:rsidR="00055E8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účelnosti a </w:t>
            </w:r>
            <w:r w:rsidRPr="007B34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potřebnosti) </w:t>
            </w:r>
          </w:p>
        </w:tc>
      </w:tr>
      <w:tr w:rsidR="007B34E0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4E0" w:rsidRPr="005B59C6" w:rsidRDefault="007B34E0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34E0" w:rsidRPr="007B34E0" w:rsidRDefault="00055E83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Podkladech pro hodnocení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uvedeno, že je projekt zaměřen na jednu z následujících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možností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7B34E0" w:rsidRPr="007B34E0" w:rsidRDefault="00055E83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navýšení kapacity MŠ nebo</w:t>
            </w:r>
          </w:p>
          <w:p w:rsidR="007B34E0" w:rsidRPr="005B59C6" w:rsidRDefault="007B34E0" w:rsidP="00055E83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34E0">
              <w:rPr>
                <w:rFonts w:asciiTheme="minorHAnsi" w:hAnsiTheme="minorHAnsi" w:cstheme="minorHAnsi"/>
                <w:sz w:val="20"/>
                <w:szCs w:val="20"/>
              </w:rPr>
              <w:t>- vznik nové MŠ</w:t>
            </w:r>
            <w:r w:rsidR="00055E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7B34E0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7B34E0" w:rsidRDefault="007B34E0" w:rsidP="007B34E0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7B34E0" w:rsidRPr="005B59C6" w:rsidRDefault="007B34E0" w:rsidP="007B34E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</w:t>
            </w:r>
          </w:p>
        </w:tc>
        <w:tc>
          <w:tcPr>
            <w:tcW w:w="1842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Přidělováním stanoveného počtu 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4E0" w:rsidRPr="005B59C6" w:rsidTr="007B34E0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4E0" w:rsidRPr="005B59C6" w:rsidRDefault="007B34E0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34E0" w:rsidRPr="005B59C6" w:rsidRDefault="00055E83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 xml:space="preserve">Podkladech pro hodnocení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7B34E0" w:rsidRPr="007B34E0">
              <w:rPr>
                <w:rFonts w:asciiTheme="minorHAnsi" w:hAnsiTheme="minorHAnsi" w:cstheme="minorHAnsi"/>
                <w:sz w:val="20"/>
                <w:szCs w:val="20"/>
              </w:rPr>
              <w:t>uvedeno, že je projekt zaměřen na zvyšování kvality podmínek v MŠ pro poskytování vzdělávání, kde jsou nedostatky identifikovány krajskou hygienickou stanicí na základě výjimky z hygienických požadavků stanovených v § 7 odst. 1 zákona č. 258/2000 Sb., o ochraně veřejného zdraví a o změně některých souvisejících zákonů, ve znění pozdějších předpisů ("zákon o ochraně veřejného zdraví") nebo se jedná o dětskou skupinu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4E0" w:rsidRPr="005B59C6" w:rsidRDefault="007B34E0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7B34E0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87396" w:rsidRPr="0064580D" w:rsidTr="001E1556">
        <w:trPr>
          <w:trHeight w:val="315"/>
        </w:trPr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87396" w:rsidRPr="0064580D" w:rsidTr="001E1556">
        <w:trPr>
          <w:trHeight w:val="315"/>
        </w:trPr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7396" w:rsidRPr="0064580D" w:rsidRDefault="00687396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Aktivita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8A6B65" w:rsidRDefault="005915F8" w:rsidP="005915F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A6B6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Infrastruktura mateřských škol a zařízení péče o děti typu dětské skupiny</w:t>
            </w:r>
          </w:p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Celkové hodnocení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Default="005915F8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Default="005915F8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Pr="0064580D" w:rsidRDefault="005915F8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Člen Výběrového orgánu MAS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Podpis</w:t>
            </w: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2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864E1" w:rsidRDefault="008864E1"/>
    <w:p w:rsidR="005915F8" w:rsidRDefault="005915F8"/>
    <w:p w:rsidR="005915F8" w:rsidRDefault="005915F8">
      <w:pPr>
        <w:spacing w:after="200" w:line="276" w:lineRule="auto"/>
        <w:jc w:val="left"/>
      </w:pPr>
      <w:r>
        <w:br w:type="page"/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7"/>
        <w:gridCol w:w="1988"/>
        <w:gridCol w:w="1981"/>
        <w:gridCol w:w="993"/>
        <w:gridCol w:w="1701"/>
        <w:gridCol w:w="1842"/>
        <w:gridCol w:w="1418"/>
        <w:gridCol w:w="3402"/>
      </w:tblGrid>
      <w:tr w:rsidR="008B7FF1" w:rsidRPr="00C90108" w:rsidTr="00166312">
        <w:trPr>
          <w:trHeight w:val="315"/>
        </w:trPr>
        <w:tc>
          <w:tcPr>
            <w:tcW w:w="139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C90108" w:rsidRDefault="00C90108" w:rsidP="00C9010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C90108"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</w:rPr>
              <w:lastRenderedPageBreak/>
              <w:t>AKTIVITA 2.  Infrastruktura základních škol ve vazbě na odborné učebny a učebny neúplných škol</w:t>
            </w:r>
          </w:p>
          <w:p w:rsidR="008B7FF1" w:rsidRPr="00C90108" w:rsidRDefault="008B7FF1" w:rsidP="00C9010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8B7FF1" w:rsidRPr="003523B9" w:rsidTr="00166312">
        <w:trPr>
          <w:trHeight w:val="465"/>
        </w:trPr>
        <w:tc>
          <w:tcPr>
            <w:tcW w:w="13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3523B9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523B9">
              <w:rPr>
                <w:rFonts w:asciiTheme="minorHAnsi" w:hAnsiTheme="minorHAnsi" w:cstheme="minorHAnsi"/>
                <w:b/>
                <w:sz w:val="20"/>
                <w:szCs w:val="20"/>
              </w:rPr>
              <w:t>Kritéria věcného hodnocení</w:t>
            </w:r>
          </w:p>
        </w:tc>
      </w:tr>
      <w:tr w:rsidR="008B7FF1" w:rsidRPr="0064580D" w:rsidTr="00166312">
        <w:trPr>
          <w:trHeight w:val="10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Počet bodů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64580D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způsobilé výdaje, ze kterých je stanovena dotace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efektivity) </w:t>
            </w:r>
          </w:p>
        </w:tc>
      </w:tr>
      <w:tr w:rsidR="00C90108" w:rsidRPr="005B59C6" w:rsidTr="00166312">
        <w:trPr>
          <w:trHeight w:val="382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B0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Celkové způsobilé výdaje, ze kterých je stanovena dotace, jsou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 rozmezí 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1 000 000,00 Kč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 2 000 000,00 Kč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736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Default="00C90108" w:rsidP="00B0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Celkové způsobilé výdaje, ze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erých je stanovena dotace, jsou:</w:t>
            </w:r>
          </w:p>
          <w:p w:rsidR="00C90108" w:rsidRDefault="00C90108" w:rsidP="00C90108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nižší než 1 000 000,00 Kč</w:t>
            </w:r>
            <w:r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</w:p>
          <w:p w:rsidR="00C90108" w:rsidRPr="009F54A6" w:rsidRDefault="00C90108" w:rsidP="00C90108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vyšší než 2 000 000,00 Kč.</w:t>
            </w:r>
            <w:r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3325" w:type="dxa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Default="008B7FF1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Stupeň připravenosti projektu 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C90108">
              <w:rPr>
                <w:rFonts w:asciiTheme="minorHAnsi" w:hAnsiTheme="minorHAnsi" w:cstheme="minorHAnsi"/>
                <w:i/>
                <w:sz w:val="20"/>
                <w:szCs w:val="20"/>
              </w:rPr>
              <w:t>aspekt účelnosti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8B7FF1" w:rsidRPr="005B59C6" w:rsidRDefault="008B7FF1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Žadatel v podkladech pro hodnocení popíše stupeň připravenosti projektu a současně doloží potřebnými přílohami</w:t>
            </w:r>
          </w:p>
        </w:tc>
      </w:tr>
      <w:tr w:rsidR="00C90108" w:rsidRPr="005B59C6" w:rsidTr="00166312">
        <w:trPr>
          <w:trHeight w:val="936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B045B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projektový záměr je vydáno a k datu podání projektového záměru pravomocné stavební povolení nebo je projektový záměr zaměřen výhradně na nákup vybavení a zařízení, kde není stavební povolení vyžadováno.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425968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96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doložení příslušné přílohy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151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B045B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projektový záměr je k datu předložení na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podána žádost o vydání stavebního povolení (tj. nebylo vydáno pravomocné stavební povolení).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425968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96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1372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B045B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vypracován do stupně projektové dokumentace pro vydání stavebního povolení a do podrobného rozpočtu.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425968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181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B045B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vypracován do stupně studie.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425968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332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Default="00C90108" w:rsidP="00B045B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Velikost obce, ve které je projektový záměr realizován </w:t>
            </w:r>
            <w:r w:rsidRPr="0068739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F54A6">
              <w:rPr>
                <w:rFonts w:asciiTheme="minorHAnsi" w:hAnsiTheme="minorHAnsi" w:cstheme="minorHAnsi"/>
                <w:i/>
                <w:sz w:val="20"/>
                <w:szCs w:val="20"/>
              </w:rPr>
              <w:t>aspekt potřebnosti a efektivity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90108" w:rsidRPr="005B59C6" w:rsidRDefault="00C90108" w:rsidP="00B045B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Hodnocení bude prováděno na základě údajů ČSÚ k 31. 12. 2022 a dle místa realizace projektu.</w:t>
            </w:r>
          </w:p>
        </w:tc>
      </w:tr>
      <w:tr w:rsidR="00C90108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B045BC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999 obyvatel a méně.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hodnocení, data ČSÚ k 31. 12. 2022</w:t>
            </w:r>
          </w:p>
        </w:tc>
        <w:tc>
          <w:tcPr>
            <w:tcW w:w="1842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B045BC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v rozmezí 1 000 – 1 999 obyvatel.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108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108" w:rsidRPr="005B59C6" w:rsidRDefault="00C9010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0108" w:rsidRPr="005B59C6" w:rsidRDefault="00C90108" w:rsidP="00B045BC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2 000 obyvatel a více.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0108" w:rsidRPr="005B59C6" w:rsidRDefault="00C90108" w:rsidP="0016631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332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je zaměřen na více odborných oblastí vzdělávání 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(aspekt účelnosti a efektivity)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Projekt je zaměřen na zkvalitnění či rozšíření zázemí pro výuku a vzdělávacích ve více odborných oblastech vzdělávání. Žadatel v podkladech pro hodnocení uvede </w:t>
            </w: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lastRenderedPageBreak/>
              <w:t>informace o odborných oblastech vzdělávání dle kap. 3.3.2 Specifických pravidel pro žadatele a příjemce z výzvy č. 48 IROP</w:t>
            </w:r>
            <w:r w:rsidRPr="005B59C6">
              <w:rPr>
                <w:rStyle w:val="Znakapoznpodarou"/>
                <w:rFonts w:asciiTheme="minorHAnsi" w:eastAsia="Arial" w:hAnsiTheme="minorHAnsi" w:cstheme="minorHAnsi"/>
                <w:i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: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A) cizí jazyky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B) přírodní vědy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C) polytechnické vzdělávání</w:t>
            </w:r>
          </w:p>
          <w:p w:rsidR="008B7FF1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D) práce s digitálními technologiemi</w:t>
            </w:r>
          </w:p>
          <w:p w:rsidR="008B7FF1" w:rsidRPr="0094390D" w:rsidRDefault="008B7FF1" w:rsidP="008B7F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Odborné oblasti uvedené v Podkladech pro hodnocení musí korespondovat s odbornými oblastmi uvedenými v příslušném Strategickém rámci MAP.</w:t>
            </w: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na tři a více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B7FF1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</w:t>
            </w:r>
          </w:p>
        </w:tc>
        <w:tc>
          <w:tcPr>
            <w:tcW w:w="1842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na dvě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na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jedinou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332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94390D" w:rsidRDefault="008B7FF1" w:rsidP="008B7F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Využití investice – mimoškolní/volnočasové aktivity (družina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apod.)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(aspekt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účelnosti)</w:t>
            </w:r>
          </w:p>
          <w:p w:rsidR="008B7FF1" w:rsidRPr="005B59C6" w:rsidRDefault="008B7FF1" w:rsidP="008B7F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Žadatel v Podkladech pro hodnocení, v kap. 9. ZAJIŠTĚNÍ UDRŽITELNOSTI PROJEKTU popíše, zda, jak a v jakém rozsahu bude pořízená investice využita také pro 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účely 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mimo formální výuku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:rsidR="008B7FF1" w:rsidRPr="005B59C6" w:rsidRDefault="008B7FF1" w:rsidP="008B7F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souladu s podmínkami nadřazené výzvy ŘO IROP může být investice využita pro jiné účely než formální výuku a neformální vzdělávání max. v 25 % časového využití učebny – investice. </w:t>
            </w:r>
          </w:p>
          <w:p w:rsidR="008B7FF1" w:rsidRPr="0094390D" w:rsidRDefault="008B7FF1" w:rsidP="008B7FF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Pro udělení bodového hodnocení je relevantní využití investice pro neformální vzdělávání a další aktivity mimo formální výuku a neformální vzdělávání.</w:t>
            </w: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Žadatel v Podkladech pro hodnocení popsal využití investice mimo formální výuku. Body jsou uděleny za popis využití investice pro neformální vzdělávání a pro jiné účely než formální výuku.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B7FF1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</w:t>
            </w:r>
          </w:p>
        </w:tc>
        <w:tc>
          <w:tcPr>
            <w:tcW w:w="1842" w:type="dxa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5B59C6" w:rsidTr="00166312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5B59C6" w:rsidRDefault="008B7FF1" w:rsidP="008B7FF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Žadatel v Podkladech pro hodnocení nepopsal využití investice mimo formální výuku a neformální vzdělávání nebo v Podkladech pro hodnocení uvedl, že investice nebude využita pro jiné účely než formální výuku.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FF1" w:rsidRPr="005B59C6" w:rsidRDefault="008B7FF1" w:rsidP="008B7FF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7FF1" w:rsidRPr="0064580D" w:rsidTr="00166312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7FF1" w:rsidRPr="0064580D" w:rsidRDefault="008B7FF1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5915F8" w:rsidRDefault="005915F8"/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150"/>
        <w:gridCol w:w="3570"/>
        <w:gridCol w:w="550"/>
        <w:gridCol w:w="6662"/>
      </w:tblGrid>
      <w:tr w:rsidR="005915F8" w:rsidRPr="0064580D" w:rsidTr="00166312">
        <w:trPr>
          <w:trHeight w:val="400"/>
        </w:trPr>
        <w:tc>
          <w:tcPr>
            <w:tcW w:w="7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Aktivita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Default="005915F8" w:rsidP="005915F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Infrastruktura základních škol ve vazbě na odborné učebny a učebny neúplných škol</w:t>
            </w:r>
          </w:p>
          <w:p w:rsidR="005915F8" w:rsidRPr="0064580D" w:rsidRDefault="005915F8" w:rsidP="005915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7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Celkové hodnocení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72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5F8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Podpis</w:t>
            </w:r>
          </w:p>
        </w:tc>
      </w:tr>
      <w:tr w:rsidR="005915F8" w:rsidRPr="0064580D" w:rsidTr="0016631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Člen XY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2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915F8" w:rsidRPr="0064580D" w:rsidTr="0016631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915F8" w:rsidRPr="0064580D" w:rsidRDefault="005915F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5915F8" w:rsidRDefault="005915F8"/>
    <w:sectPr w:rsidR="005915F8" w:rsidSect="002E134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A1" w:rsidRDefault="009A2FA1" w:rsidP="00AF4DA9">
      <w:pPr>
        <w:spacing w:after="0" w:line="240" w:lineRule="auto"/>
      </w:pPr>
      <w:r>
        <w:separator/>
      </w:r>
    </w:p>
  </w:endnote>
  <w:endnote w:type="continuationSeparator" w:id="0">
    <w:p w:rsidR="009A2FA1" w:rsidRDefault="009A2FA1" w:rsidP="00A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937282"/>
      <w:docPartObj>
        <w:docPartGallery w:val="Page Numbers (Bottom of Page)"/>
        <w:docPartUnique/>
      </w:docPartObj>
    </w:sdtPr>
    <w:sdtContent>
      <w:p w:rsidR="002E1345" w:rsidRDefault="005915F8" w:rsidP="002E1345">
        <w:pPr>
          <w:pStyle w:val="Zpat"/>
        </w:pPr>
        <w:r>
          <w:t xml:space="preserve">Schváleno Programovým výborem dne </w:t>
        </w:r>
        <w:proofErr w:type="spellStart"/>
        <w:r>
          <w:t>xxxxxxxxxxxxx</w:t>
        </w:r>
        <w:proofErr w:type="spellEnd"/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F7542A">
          <w:fldChar w:fldCharType="begin"/>
        </w:r>
        <w:r w:rsidR="007D729F">
          <w:instrText xml:space="preserve"> PAGE   \* MERGEFORMAT </w:instrText>
        </w:r>
        <w:r w:rsidR="00F7542A">
          <w:fldChar w:fldCharType="separate"/>
        </w:r>
        <w:r w:rsidR="00C90108">
          <w:rPr>
            <w:noProof/>
          </w:rPr>
          <w:t>1</w:t>
        </w:r>
        <w:r w:rsidR="00F7542A">
          <w:rPr>
            <w:noProof/>
          </w:rPr>
          <w:fldChar w:fldCharType="end"/>
        </w:r>
      </w:p>
    </w:sdtContent>
  </w:sdt>
  <w:p w:rsidR="002E1345" w:rsidRDefault="002E13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A1" w:rsidRDefault="009A2FA1" w:rsidP="00AF4DA9">
      <w:pPr>
        <w:spacing w:after="0" w:line="240" w:lineRule="auto"/>
      </w:pPr>
      <w:r>
        <w:separator/>
      </w:r>
    </w:p>
  </w:footnote>
  <w:footnote w:type="continuationSeparator" w:id="0">
    <w:p w:rsidR="009A2FA1" w:rsidRDefault="009A2FA1" w:rsidP="00AF4DA9">
      <w:pPr>
        <w:spacing w:after="0" w:line="240" w:lineRule="auto"/>
      </w:pPr>
      <w:r>
        <w:continuationSeparator/>
      </w:r>
    </w:p>
  </w:footnote>
  <w:footnote w:id="1">
    <w:p w:rsidR="008B7FF1" w:rsidRDefault="008B7FF1" w:rsidP="007B34E0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hyperlink r:id="rId1" w:history="1">
        <w:r w:rsidRPr="005445D0">
          <w:rPr>
            <w:rStyle w:val="Hypertextovodkaz"/>
          </w:rPr>
          <w:t>https://irop.mmr.cz/cs/vyzvy-2021-2027/vyzvy/48vyzvairop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44D"/>
    <w:multiLevelType w:val="hybridMultilevel"/>
    <w:tmpl w:val="9A8C7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986"/>
    <w:multiLevelType w:val="hybridMultilevel"/>
    <w:tmpl w:val="32380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F0F46"/>
    <w:multiLevelType w:val="hybridMultilevel"/>
    <w:tmpl w:val="EBB63388"/>
    <w:lvl w:ilvl="0" w:tplc="2020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80D"/>
    <w:rsid w:val="00052CB6"/>
    <w:rsid w:val="00055E83"/>
    <w:rsid w:val="00095C27"/>
    <w:rsid w:val="000A7422"/>
    <w:rsid w:val="001A0211"/>
    <w:rsid w:val="001A6D3F"/>
    <w:rsid w:val="001E6A82"/>
    <w:rsid w:val="00265B07"/>
    <w:rsid w:val="002E1345"/>
    <w:rsid w:val="0033528F"/>
    <w:rsid w:val="003523B9"/>
    <w:rsid w:val="00425968"/>
    <w:rsid w:val="004B73F9"/>
    <w:rsid w:val="004F1CE3"/>
    <w:rsid w:val="0058199F"/>
    <w:rsid w:val="005915F8"/>
    <w:rsid w:val="005978E5"/>
    <w:rsid w:val="005B59C6"/>
    <w:rsid w:val="0064580D"/>
    <w:rsid w:val="00687396"/>
    <w:rsid w:val="006C7F6B"/>
    <w:rsid w:val="007B34E0"/>
    <w:rsid w:val="007D729F"/>
    <w:rsid w:val="00852E02"/>
    <w:rsid w:val="00863442"/>
    <w:rsid w:val="008864E1"/>
    <w:rsid w:val="008A446D"/>
    <w:rsid w:val="008B7FF1"/>
    <w:rsid w:val="008F0C6A"/>
    <w:rsid w:val="00921158"/>
    <w:rsid w:val="0094390D"/>
    <w:rsid w:val="0099393C"/>
    <w:rsid w:val="009A2FA1"/>
    <w:rsid w:val="009A6DE4"/>
    <w:rsid w:val="009F54A6"/>
    <w:rsid w:val="00A75D29"/>
    <w:rsid w:val="00AF4DA9"/>
    <w:rsid w:val="00C6260C"/>
    <w:rsid w:val="00C85444"/>
    <w:rsid w:val="00C90108"/>
    <w:rsid w:val="00CE1245"/>
    <w:rsid w:val="00EC4805"/>
    <w:rsid w:val="00F7542A"/>
    <w:rsid w:val="00FB6709"/>
    <w:rsid w:val="00FD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80D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80D"/>
    <w:pPr>
      <w:ind w:left="720"/>
      <w:contextualSpacing/>
    </w:pPr>
  </w:style>
  <w:style w:type="paragraph" w:customStyle="1" w:styleId="Default">
    <w:name w:val="Default"/>
    <w:rsid w:val="00052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4DA9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4D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F4DA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345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345"/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70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mmr.cz/cs/vyzvy-2021-2027/vyzvy/48vyzvairo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6505-36FC-41B6-B9AA-FCE593FA7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B6050-940C-4F8C-9569-85AC777CA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8782A-0637-4576-A1FD-90AA6092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2023-08-14T10:01:00Z</cp:lastPrinted>
  <dcterms:created xsi:type="dcterms:W3CDTF">2023-08-17T09:53:00Z</dcterms:created>
  <dcterms:modified xsi:type="dcterms:W3CDTF">2023-08-17T14:44:00Z</dcterms:modified>
</cp:coreProperties>
</file>