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AB04B" w14:textId="2F828966" w:rsidR="00E71619" w:rsidRPr="001E1A0D" w:rsidRDefault="00E71619" w:rsidP="007F6C7E">
      <w:pPr>
        <w:spacing w:after="200" w:line="276" w:lineRule="auto"/>
        <w:jc w:val="center"/>
        <w:rPr>
          <w:rFonts w:ascii="Arial" w:eastAsia="Calibri" w:hAnsi="Arial" w:cs="Arial"/>
          <w:b/>
          <w:bCs/>
          <w:color w:val="0B5294"/>
          <w:sz w:val="56"/>
          <w:szCs w:val="56"/>
          <w:lang w:eastAsia="en-US"/>
        </w:rPr>
      </w:pPr>
      <w:bookmarkStart w:id="0" w:name="_Toc97720345"/>
      <w:bookmarkStart w:id="1" w:name="_GoBack"/>
      <w:bookmarkEnd w:id="1"/>
      <w:r w:rsidRPr="001E1A0D">
        <w:rPr>
          <w:rFonts w:ascii="Calibri" w:eastAsia="Calibri" w:hAnsi="Calibri" w:cs="Arial"/>
          <w:b/>
          <w:caps/>
          <w:noProof/>
          <w:color w:val="54A738"/>
          <w:sz w:val="60"/>
          <w:szCs w:val="60"/>
        </w:rPr>
        <w:drawing>
          <wp:anchor distT="0" distB="0" distL="114300" distR="114300" simplePos="0" relativeHeight="251661312" behindDoc="1" locked="0" layoutInCell="1" allowOverlap="1" wp14:anchorId="26F608EB" wp14:editId="47C0EB93">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r w:rsidRPr="001E1A0D">
        <w:rPr>
          <w:rFonts w:ascii="Arial" w:eastAsia="Calibri" w:hAnsi="Arial" w:cs="Arial"/>
          <w:b/>
          <w:bCs/>
          <w:color w:val="0B5294"/>
          <w:sz w:val="56"/>
          <w:szCs w:val="56"/>
          <w:lang w:eastAsia="en-US"/>
        </w:rPr>
        <w:t>INTEGROVANÝ REGIONÁLNÍ OPERAČNÍ PROGRAM</w:t>
      </w:r>
    </w:p>
    <w:p w14:paraId="7599F267" w14:textId="77777777" w:rsidR="00E71619" w:rsidRPr="001E1A0D" w:rsidRDefault="00E71619" w:rsidP="00E71619">
      <w:pPr>
        <w:spacing w:before="120" w:after="120"/>
        <w:jc w:val="center"/>
        <w:rPr>
          <w:rFonts w:ascii="Arial" w:eastAsia="Calibri" w:hAnsi="Arial" w:cs="Arial"/>
          <w:b/>
          <w:bCs/>
          <w:color w:val="0B5294"/>
          <w:sz w:val="48"/>
          <w:szCs w:val="48"/>
          <w:lang w:eastAsia="en-US"/>
        </w:rPr>
      </w:pPr>
      <w:r w:rsidRPr="001E1A0D">
        <w:rPr>
          <w:rFonts w:ascii="Arial" w:eastAsia="Calibri" w:hAnsi="Arial" w:cs="Arial"/>
          <w:b/>
          <w:bCs/>
          <w:color w:val="0B5294"/>
          <w:sz w:val="48"/>
          <w:szCs w:val="48"/>
          <w:lang w:eastAsia="en-US"/>
        </w:rPr>
        <w:t>2021</w:t>
      </w:r>
      <w:r w:rsidRPr="001E1A0D">
        <w:rPr>
          <w:rFonts w:ascii="Arial" w:eastAsia="SimSun" w:hAnsi="Arial" w:cs="Arial"/>
          <w:b/>
          <w:bCs/>
          <w:color w:val="2F5496"/>
          <w:sz w:val="48"/>
          <w:szCs w:val="48"/>
          <w:lang w:eastAsia="zh-CN"/>
        </w:rPr>
        <w:t>–</w:t>
      </w:r>
      <w:r w:rsidRPr="001E1A0D">
        <w:rPr>
          <w:rFonts w:ascii="Arial" w:eastAsia="Calibri" w:hAnsi="Arial" w:cs="Arial"/>
          <w:b/>
          <w:bCs/>
          <w:color w:val="0B5294"/>
          <w:sz w:val="48"/>
          <w:szCs w:val="48"/>
          <w:lang w:eastAsia="en-US"/>
        </w:rPr>
        <w:t>2027</w:t>
      </w:r>
    </w:p>
    <w:p w14:paraId="2DF54C5C" w14:textId="77777777" w:rsidR="00E71619" w:rsidRPr="001E1A0D" w:rsidRDefault="00E71619" w:rsidP="00E71619">
      <w:pPr>
        <w:widowControl w:val="0"/>
        <w:autoSpaceDE w:val="0"/>
        <w:autoSpaceDN w:val="0"/>
        <w:adjustRightInd w:val="0"/>
        <w:spacing w:line="288" w:lineRule="auto"/>
        <w:jc w:val="center"/>
        <w:textAlignment w:val="center"/>
        <w:rPr>
          <w:rFonts w:ascii="Cambria" w:eastAsia="MS Mincho" w:hAnsi="Cambria" w:cs="MyriadPro-Black"/>
          <w:caps/>
          <w:color w:val="0B5294"/>
          <w:sz w:val="40"/>
          <w:szCs w:val="60"/>
          <w:lang w:eastAsia="ja-JP"/>
        </w:rPr>
      </w:pPr>
    </w:p>
    <w:p w14:paraId="367F317A" w14:textId="77777777" w:rsidR="00E71619" w:rsidRPr="001E1A0D" w:rsidRDefault="00E71619" w:rsidP="00E71619">
      <w:pPr>
        <w:widowControl w:val="0"/>
        <w:autoSpaceDE w:val="0"/>
        <w:autoSpaceDN w:val="0"/>
        <w:adjustRightInd w:val="0"/>
        <w:spacing w:line="312" w:lineRule="auto"/>
        <w:jc w:val="center"/>
        <w:textAlignment w:val="center"/>
        <w:rPr>
          <w:rFonts w:ascii="Arial" w:eastAsia="MS Mincho" w:hAnsi="Arial" w:cs="Arial"/>
          <w:b/>
          <w:bCs/>
          <w:color w:val="0B5294"/>
          <w:sz w:val="56"/>
          <w:szCs w:val="56"/>
          <w:lang w:eastAsia="ja-JP"/>
        </w:rPr>
      </w:pPr>
      <w:r w:rsidRPr="001E1A0D">
        <w:rPr>
          <w:rFonts w:ascii="Arial" w:eastAsia="MS Mincho" w:hAnsi="Arial" w:cs="Arial"/>
          <w:b/>
          <w:bCs/>
          <w:color w:val="0B5294"/>
          <w:sz w:val="56"/>
          <w:szCs w:val="56"/>
          <w:lang w:eastAsia="ja-JP"/>
        </w:rPr>
        <w:t>SPECIFICKÁ PRAVIDLA PRO ŽADATELE A PŘÍJEMCE</w:t>
      </w:r>
    </w:p>
    <w:p w14:paraId="4899D6CF" w14:textId="77777777" w:rsidR="00E71619" w:rsidRPr="001E1A0D" w:rsidRDefault="00E71619" w:rsidP="00E71619">
      <w:pPr>
        <w:widowControl w:val="0"/>
        <w:autoSpaceDE w:val="0"/>
        <w:autoSpaceDN w:val="0"/>
        <w:adjustRightInd w:val="0"/>
        <w:spacing w:line="288" w:lineRule="auto"/>
        <w:textAlignment w:val="center"/>
        <w:rPr>
          <w:rFonts w:ascii="Arial" w:eastAsia="MS Mincho" w:hAnsi="Arial" w:cs="Arial"/>
          <w:b/>
          <w:bCs/>
          <w:color w:val="0B5294"/>
          <w:sz w:val="36"/>
          <w:szCs w:val="36"/>
          <w:lang w:eastAsia="ja-JP"/>
        </w:rPr>
      </w:pPr>
    </w:p>
    <w:p w14:paraId="50D29399" w14:textId="7EB878FA" w:rsidR="00E71619" w:rsidRPr="001E1A0D" w:rsidRDefault="00E71619" w:rsidP="00E71619">
      <w:pPr>
        <w:widowControl w:val="0"/>
        <w:autoSpaceDE w:val="0"/>
        <w:autoSpaceDN w:val="0"/>
        <w:adjustRightInd w:val="0"/>
        <w:spacing w:line="288" w:lineRule="auto"/>
        <w:jc w:val="center"/>
        <w:textAlignment w:val="center"/>
        <w:rPr>
          <w:rFonts w:ascii="Arial" w:eastAsia="MS Mincho" w:hAnsi="Arial" w:cs="Arial"/>
          <w:b/>
          <w:bCs/>
          <w:color w:val="0B5294"/>
          <w:sz w:val="44"/>
          <w:szCs w:val="44"/>
          <w:lang w:eastAsia="ja-JP"/>
        </w:rPr>
      </w:pPr>
      <w:r w:rsidRPr="001E1A0D">
        <w:rPr>
          <w:rFonts w:ascii="Arial" w:eastAsia="MS Mincho" w:hAnsi="Arial" w:cs="Arial"/>
          <w:b/>
          <w:bCs/>
          <w:color w:val="0B5294"/>
          <w:sz w:val="44"/>
          <w:szCs w:val="44"/>
          <w:lang w:eastAsia="ja-JP"/>
        </w:rPr>
        <w:t xml:space="preserve">PŘÍLOHA </w:t>
      </w:r>
      <w:r w:rsidR="000D1464">
        <w:rPr>
          <w:rFonts w:ascii="Arial" w:eastAsia="MS Mincho" w:hAnsi="Arial" w:cs="Arial"/>
          <w:b/>
          <w:bCs/>
          <w:color w:val="0B5294"/>
          <w:sz w:val="44"/>
          <w:szCs w:val="44"/>
          <w:lang w:eastAsia="ja-JP"/>
        </w:rPr>
        <w:t>1</w:t>
      </w:r>
    </w:p>
    <w:p w14:paraId="39752A9A" w14:textId="77777777" w:rsidR="00E71619" w:rsidRPr="001E1A0D" w:rsidRDefault="00E71619" w:rsidP="00E71619">
      <w:pPr>
        <w:widowControl w:val="0"/>
        <w:autoSpaceDE w:val="0"/>
        <w:autoSpaceDN w:val="0"/>
        <w:adjustRightInd w:val="0"/>
        <w:spacing w:line="288" w:lineRule="auto"/>
        <w:jc w:val="center"/>
        <w:textAlignment w:val="center"/>
        <w:rPr>
          <w:rFonts w:ascii="Arial" w:eastAsia="MS Mincho" w:hAnsi="Arial" w:cs="Arial"/>
          <w:b/>
          <w:bCs/>
          <w:color w:val="0B5294"/>
          <w:sz w:val="44"/>
          <w:szCs w:val="44"/>
          <w:lang w:eastAsia="ja-JP"/>
        </w:rPr>
      </w:pPr>
      <w:r>
        <w:rPr>
          <w:rFonts w:ascii="Arial" w:eastAsia="MS Mincho" w:hAnsi="Arial" w:cs="Arial"/>
          <w:b/>
          <w:bCs/>
          <w:color w:val="0B5294"/>
          <w:sz w:val="44"/>
          <w:szCs w:val="44"/>
          <w:lang w:eastAsia="ja-JP"/>
        </w:rPr>
        <w:t>METODICKÉ LISTY INDIKÁTORŮ</w:t>
      </w:r>
    </w:p>
    <w:p w14:paraId="0525DD04" w14:textId="101957BB" w:rsidR="00FB3722" w:rsidRDefault="00BB5382" w:rsidP="00FB3722">
      <w:pPr>
        <w:pStyle w:val="Zkladnodstavec"/>
        <w:spacing w:before="600" w:after="120"/>
        <w:contextualSpacing/>
        <w:jc w:val="center"/>
        <w:rPr>
          <w:rFonts w:ascii="Arial" w:hAnsi="Arial" w:cs="Arial"/>
          <w:sz w:val="36"/>
          <w:szCs w:val="36"/>
        </w:rPr>
      </w:pPr>
      <w:bookmarkStart w:id="2" w:name="_Hlk109829038"/>
      <w:r>
        <w:rPr>
          <w:rFonts w:ascii="Arial" w:hAnsi="Arial" w:cs="Arial"/>
          <w:sz w:val="36"/>
          <w:szCs w:val="36"/>
        </w:rPr>
        <w:t>48</w:t>
      </w:r>
      <w:r w:rsidR="000D1464" w:rsidRPr="001B017D">
        <w:rPr>
          <w:rFonts w:ascii="Arial" w:hAnsi="Arial" w:cs="Arial"/>
          <w:sz w:val="36"/>
          <w:szCs w:val="36"/>
        </w:rPr>
        <w:t xml:space="preserve">. VÝZVA IROP </w:t>
      </w:r>
      <w:r w:rsidR="000D1464" w:rsidRPr="00000FE6">
        <w:rPr>
          <w:rFonts w:ascii="Arial" w:hAnsi="Arial" w:cs="Arial"/>
          <w:sz w:val="36"/>
          <w:szCs w:val="36"/>
        </w:rPr>
        <w:t>–</w:t>
      </w:r>
      <w:r w:rsidR="000D1464">
        <w:rPr>
          <w:rFonts w:ascii="Arial" w:hAnsi="Arial" w:cs="Arial"/>
          <w:sz w:val="36"/>
          <w:szCs w:val="36"/>
        </w:rPr>
        <w:t xml:space="preserve"> </w:t>
      </w:r>
      <w:r>
        <w:rPr>
          <w:rFonts w:ascii="Arial" w:hAnsi="Arial" w:cs="Arial"/>
          <w:sz w:val="36"/>
          <w:szCs w:val="36"/>
        </w:rPr>
        <w:t>VZDĚLÁVÁNÍ</w:t>
      </w:r>
      <w:r w:rsidR="000D1464" w:rsidRPr="001B017D">
        <w:rPr>
          <w:rFonts w:ascii="Arial" w:hAnsi="Arial" w:cs="Arial"/>
          <w:sz w:val="36"/>
          <w:szCs w:val="36"/>
        </w:rPr>
        <w:t xml:space="preserve"> – SC </w:t>
      </w:r>
      <w:r>
        <w:rPr>
          <w:rFonts w:ascii="Arial" w:hAnsi="Arial" w:cs="Arial"/>
          <w:sz w:val="36"/>
          <w:szCs w:val="36"/>
        </w:rPr>
        <w:t>5</w:t>
      </w:r>
      <w:r w:rsidR="000D1464" w:rsidRPr="001B017D">
        <w:rPr>
          <w:rFonts w:ascii="Arial" w:hAnsi="Arial" w:cs="Arial"/>
          <w:sz w:val="36"/>
          <w:szCs w:val="36"/>
        </w:rPr>
        <w:t>.1 (</w:t>
      </w:r>
      <w:r w:rsidR="00FB3722">
        <w:rPr>
          <w:rFonts w:ascii="Arial" w:hAnsi="Arial" w:cs="Arial"/>
          <w:sz w:val="36"/>
          <w:szCs w:val="36"/>
        </w:rPr>
        <w:t>CLLD</w:t>
      </w:r>
      <w:r w:rsidR="000D1464" w:rsidRPr="001B017D">
        <w:rPr>
          <w:rFonts w:ascii="Arial" w:hAnsi="Arial" w:cs="Arial"/>
          <w:sz w:val="36"/>
          <w:szCs w:val="36"/>
        </w:rPr>
        <w:t>)</w:t>
      </w:r>
    </w:p>
    <w:p w14:paraId="48AE9D84" w14:textId="77777777" w:rsidR="00FB3722" w:rsidRDefault="00357B03" w:rsidP="006B3B6E">
      <w:pPr>
        <w:spacing w:after="200" w:line="276" w:lineRule="auto"/>
        <w:jc w:val="center"/>
        <w:rPr>
          <w:rFonts w:ascii="Arial" w:hAnsi="Arial" w:cs="Arial"/>
          <w:sz w:val="36"/>
          <w:szCs w:val="36"/>
        </w:rPr>
      </w:pPr>
      <w:r>
        <w:rPr>
          <w:rFonts w:ascii="Arial" w:hAnsi="Arial" w:cs="Arial"/>
          <w:sz w:val="36"/>
          <w:szCs w:val="36"/>
        </w:rPr>
        <w:t>INFRASTRUKTURA MATEŘSKÝCH ŠKOL A ZAŘÍZENÍ PÉČE O DĚTI TYPU DĚTSKÉ SKUPINY</w:t>
      </w:r>
      <w:bookmarkEnd w:id="2"/>
    </w:p>
    <w:p w14:paraId="29F7EAC3" w14:textId="3747615F" w:rsidR="00E71619" w:rsidRPr="001E1A0D" w:rsidRDefault="00E71619" w:rsidP="00FB3722">
      <w:pPr>
        <w:spacing w:after="200" w:line="276" w:lineRule="auto"/>
        <w:jc w:val="center"/>
        <w:rPr>
          <w:rFonts w:ascii="Arial" w:eastAsia="Calibri" w:hAnsi="Arial" w:cs="Arial"/>
          <w:caps/>
          <w:color w:val="7F7F7F"/>
          <w:sz w:val="32"/>
          <w:szCs w:val="32"/>
          <w:lang w:eastAsia="en-US"/>
        </w:rPr>
        <w:sectPr w:rsidR="00E71619" w:rsidRPr="001E1A0D" w:rsidSect="0021692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pPr>
      <w:r w:rsidRPr="001E1A0D">
        <w:rPr>
          <w:rFonts w:ascii="Arial" w:eastAsia="Calibri" w:hAnsi="Arial" w:cs="Arial"/>
          <w:caps/>
          <w:color w:val="7F7F7F"/>
          <w:lang w:eastAsia="en-US"/>
        </w:rPr>
        <w:t>VERZE</w:t>
      </w:r>
      <w:r w:rsidRPr="001E1A0D">
        <w:rPr>
          <w:rFonts w:ascii="Arial" w:eastAsia="Calibri" w:hAnsi="Arial" w:cs="Arial"/>
          <w:caps/>
          <w:color w:val="7F7F7F"/>
          <w:sz w:val="32"/>
          <w:szCs w:val="32"/>
          <w:lang w:eastAsia="en-US"/>
        </w:rPr>
        <w:t xml:space="preserve"> </w:t>
      </w:r>
      <w:r w:rsidR="00924AB7">
        <w:rPr>
          <w:rFonts w:ascii="Arial" w:eastAsia="Calibri" w:hAnsi="Arial" w:cs="Arial"/>
          <w:caps/>
          <w:color w:val="7F7F7F"/>
          <w:sz w:val="32"/>
          <w:szCs w:val="32"/>
          <w:lang w:eastAsia="en-US"/>
        </w:rPr>
        <w:t>1</w:t>
      </w:r>
    </w:p>
    <w:tbl>
      <w:tblPr>
        <w:tblpPr w:leftFromText="141" w:rightFromText="141" w:vertAnchor="text" w:horzAnchor="margin" w:tblpY="357"/>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17312F" w:rsidRPr="0017312F" w14:paraId="6A21BDCC" w14:textId="77777777" w:rsidTr="00F914F0">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bookmarkEnd w:id="0"/>
          <w:p w14:paraId="7B2589BB" w14:textId="77777777" w:rsidR="0017312F" w:rsidRPr="0017312F" w:rsidRDefault="0017312F" w:rsidP="0017312F">
            <w:pPr>
              <w:spacing w:line="276" w:lineRule="auto"/>
              <w:ind w:left="170" w:right="170"/>
              <w:jc w:val="center"/>
              <w:rPr>
                <w:rFonts w:ascii="Arial" w:eastAsiaTheme="minorHAnsi" w:hAnsi="Arial" w:cs="Arial"/>
                <w:b/>
                <w:bCs/>
                <w:color w:val="000000"/>
                <w:lang w:eastAsia="en-US"/>
              </w:rPr>
            </w:pPr>
            <w:r w:rsidRPr="0017312F">
              <w:rPr>
                <w:rFonts w:ascii="Arial" w:eastAsiaTheme="minorHAnsi" w:hAnsi="Arial" w:cs="Arial"/>
                <w:b/>
                <w:bCs/>
                <w:color w:val="000000"/>
                <w:lang w:eastAsia="en-US"/>
              </w:rPr>
              <w:lastRenderedPageBreak/>
              <w:t>METODICKÝ LIST INDIKÁTORU</w:t>
            </w:r>
          </w:p>
        </w:tc>
      </w:tr>
      <w:tr w:rsidR="0017312F" w:rsidRPr="0017312F" w14:paraId="04993116" w14:textId="77777777" w:rsidTr="00F914F0">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B267C" w14:textId="77777777" w:rsidR="0017312F" w:rsidRPr="0017312F" w:rsidRDefault="0017312F" w:rsidP="0017312F">
            <w:pPr>
              <w:spacing w:before="80" w:after="80" w:line="276" w:lineRule="auto"/>
              <w:ind w:left="57" w:right="57"/>
              <w:jc w:val="center"/>
              <w:rPr>
                <w:rFonts w:ascii="Arial" w:eastAsiaTheme="minorHAnsi" w:hAnsi="Arial" w:cs="Arial"/>
                <w:b/>
                <w:bCs/>
                <w:color w:val="000000"/>
                <w:sz w:val="22"/>
                <w:szCs w:val="22"/>
                <w:lang w:eastAsia="en-US"/>
              </w:rPr>
            </w:pPr>
            <w:r w:rsidRPr="0017312F">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8021B0" w14:textId="77777777" w:rsidR="0017312F" w:rsidRPr="0017312F" w:rsidRDefault="0017312F" w:rsidP="0017312F">
            <w:pPr>
              <w:spacing w:before="80" w:after="80" w:line="276" w:lineRule="auto"/>
              <w:ind w:right="170"/>
              <w:jc w:val="center"/>
              <w:rPr>
                <w:rFonts w:ascii="Arial" w:eastAsiaTheme="minorHAnsi" w:hAnsi="Arial" w:cs="Arial"/>
                <w:b/>
                <w:bCs/>
                <w:color w:val="000000"/>
                <w:lang w:eastAsia="en-US"/>
              </w:rPr>
            </w:pPr>
            <w:r w:rsidRPr="0017312F">
              <w:rPr>
                <w:rFonts w:ascii="Arial" w:eastAsiaTheme="minorHAnsi" w:hAnsi="Arial" w:cs="Arial"/>
                <w:b/>
                <w:bCs/>
                <w:color w:val="000000"/>
                <w:lang w:eastAsia="en-US"/>
              </w:rPr>
              <w:t>500 002 - Počet podpořených škol či vzdělávacích zařízení</w:t>
            </w:r>
          </w:p>
        </w:tc>
      </w:tr>
      <w:tr w:rsidR="0017312F" w:rsidRPr="0017312F" w14:paraId="7314281E" w14:textId="77777777" w:rsidTr="00F914F0">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03FCCBCC" w14:textId="77777777" w:rsidR="0017312F" w:rsidRPr="0017312F" w:rsidRDefault="0017312F" w:rsidP="0017312F">
            <w:pPr>
              <w:spacing w:line="276" w:lineRule="auto"/>
              <w:ind w:left="57" w:right="57"/>
              <w:jc w:val="center"/>
              <w:outlineLvl w:val="0"/>
              <w:rPr>
                <w:rFonts w:ascii="Arial" w:eastAsiaTheme="minorHAnsi" w:hAnsi="Arial" w:cs="Arial"/>
                <w:b/>
                <w:bCs/>
                <w:caps/>
                <w:color w:val="000000"/>
                <w:lang w:eastAsia="en-US"/>
              </w:rPr>
            </w:pPr>
            <w:r w:rsidRPr="0017312F">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14230A6F" w14:textId="77777777" w:rsidR="0017312F" w:rsidRPr="0017312F" w:rsidRDefault="0017312F" w:rsidP="0017312F">
            <w:pPr>
              <w:spacing w:line="276" w:lineRule="auto"/>
              <w:ind w:left="57" w:right="57"/>
              <w:jc w:val="center"/>
              <w:outlineLvl w:val="0"/>
              <w:rPr>
                <w:rFonts w:ascii="Arial" w:eastAsiaTheme="minorHAnsi" w:hAnsi="Arial" w:cs="Arial"/>
                <w:b/>
                <w:bCs/>
                <w:color w:val="000000"/>
                <w:sz w:val="22"/>
                <w:szCs w:val="22"/>
                <w:lang w:eastAsia="en-US"/>
              </w:rPr>
            </w:pPr>
            <w:r w:rsidRPr="0017312F">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1F53F614" w14:textId="77777777" w:rsidR="0017312F" w:rsidRPr="0017312F" w:rsidRDefault="0017312F" w:rsidP="0017312F">
            <w:pPr>
              <w:spacing w:line="276" w:lineRule="auto"/>
              <w:ind w:left="57" w:right="57"/>
              <w:jc w:val="center"/>
              <w:outlineLvl w:val="0"/>
              <w:rPr>
                <w:rFonts w:ascii="Arial" w:eastAsiaTheme="minorHAnsi" w:hAnsi="Arial" w:cs="Arial"/>
                <w:b/>
                <w:bCs/>
                <w:color w:val="000000"/>
                <w:sz w:val="22"/>
                <w:szCs w:val="22"/>
                <w:lang w:eastAsia="en-US"/>
              </w:rPr>
            </w:pPr>
            <w:r w:rsidRPr="0017312F">
              <w:rPr>
                <w:rFonts w:ascii="Arial" w:eastAsiaTheme="minorHAnsi" w:hAnsi="Arial" w:cs="Arial"/>
                <w:b/>
                <w:bCs/>
                <w:color w:val="000000"/>
                <w:sz w:val="22"/>
                <w:szCs w:val="22"/>
                <w:lang w:eastAsia="en-US"/>
              </w:rPr>
              <w:t>Typ indikátoru</w:t>
            </w:r>
          </w:p>
        </w:tc>
      </w:tr>
      <w:tr w:rsidR="0017312F" w:rsidRPr="0017312F" w14:paraId="5DC5BAB9" w14:textId="77777777" w:rsidTr="00F914F0">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6753F258" w14:textId="260B82DD" w:rsidR="0017312F" w:rsidRPr="0017312F" w:rsidRDefault="0017312F" w:rsidP="0017312F">
            <w:pPr>
              <w:spacing w:line="276" w:lineRule="auto"/>
              <w:ind w:left="57" w:right="57"/>
              <w:jc w:val="center"/>
              <w:outlineLvl w:val="0"/>
              <w:rPr>
                <w:rFonts w:ascii="Arial" w:eastAsiaTheme="minorHAnsi" w:hAnsi="Arial" w:cs="Arial"/>
                <w:b/>
                <w:bCs/>
                <w:color w:val="000000"/>
                <w:sz w:val="22"/>
                <w:szCs w:val="22"/>
                <w:lang w:eastAsia="en-US"/>
              </w:rPr>
            </w:pPr>
            <w:r w:rsidRPr="0017312F">
              <w:rPr>
                <w:rFonts w:ascii="Arial" w:eastAsiaTheme="minorHAnsi" w:hAnsi="Arial" w:cs="Arial"/>
                <w:b/>
                <w:bCs/>
                <w:color w:val="000000"/>
                <w:sz w:val="22"/>
                <w:szCs w:val="22"/>
                <w:lang w:eastAsia="en-US"/>
              </w:rPr>
              <w:t xml:space="preserve">IROP </w:t>
            </w:r>
            <w:r w:rsidR="00BB5382">
              <w:rPr>
                <w:rFonts w:ascii="Arial" w:eastAsiaTheme="minorHAnsi" w:hAnsi="Arial" w:cs="Arial"/>
                <w:b/>
                <w:bCs/>
                <w:color w:val="000000"/>
                <w:sz w:val="22"/>
                <w:szCs w:val="22"/>
                <w:lang w:eastAsia="en-US"/>
              </w:rPr>
              <w:t>5</w:t>
            </w:r>
            <w:r w:rsidRPr="0017312F">
              <w:rPr>
                <w:rFonts w:ascii="Arial" w:eastAsiaTheme="minorHAnsi" w:hAnsi="Arial" w:cs="Arial"/>
                <w:b/>
                <w:bCs/>
                <w:color w:val="000000"/>
                <w:sz w:val="22"/>
                <w:szCs w:val="22"/>
                <w:lang w:eastAsia="en-US"/>
              </w:rPr>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1A850618" w14:textId="77777777" w:rsidR="0017312F" w:rsidRPr="0017312F" w:rsidRDefault="0017312F" w:rsidP="0017312F">
            <w:pPr>
              <w:spacing w:line="276" w:lineRule="auto"/>
              <w:ind w:left="57" w:right="57"/>
              <w:jc w:val="center"/>
              <w:outlineLvl w:val="0"/>
              <w:rPr>
                <w:rFonts w:ascii="Arial" w:eastAsiaTheme="minorHAnsi" w:hAnsi="Arial" w:cs="Arial"/>
                <w:b/>
                <w:bCs/>
                <w:color w:val="000000"/>
                <w:sz w:val="22"/>
                <w:szCs w:val="22"/>
                <w:lang w:eastAsia="en-US"/>
              </w:rPr>
            </w:pPr>
            <w:r w:rsidRPr="0017312F">
              <w:rPr>
                <w:rFonts w:ascii="Arial" w:eastAsiaTheme="minorHAnsi" w:hAnsi="Arial" w:cs="Arial"/>
                <w:b/>
                <w:bCs/>
                <w:color w:val="000000"/>
                <w:lang w:eastAsia="en-US"/>
              </w:rPr>
              <w:t>zařízení</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7C477E50" w14:textId="77777777" w:rsidR="0017312F" w:rsidRPr="0017312F" w:rsidRDefault="0017312F" w:rsidP="0017312F">
            <w:pPr>
              <w:spacing w:line="276" w:lineRule="auto"/>
              <w:ind w:left="57" w:right="57"/>
              <w:jc w:val="center"/>
              <w:outlineLvl w:val="0"/>
              <w:rPr>
                <w:rFonts w:ascii="Arial" w:eastAsiaTheme="minorHAnsi" w:hAnsi="Arial" w:cs="Arial"/>
                <w:b/>
                <w:bCs/>
                <w:color w:val="000000"/>
                <w:sz w:val="22"/>
                <w:szCs w:val="22"/>
                <w:lang w:eastAsia="en-US"/>
              </w:rPr>
            </w:pPr>
            <w:r w:rsidRPr="0017312F">
              <w:rPr>
                <w:rFonts w:ascii="Arial" w:eastAsiaTheme="minorHAnsi" w:hAnsi="Arial" w:cs="Arial"/>
                <w:b/>
                <w:bCs/>
                <w:color w:val="000000"/>
                <w:sz w:val="22"/>
                <w:szCs w:val="22"/>
                <w:lang w:eastAsia="en-US"/>
              </w:rPr>
              <w:t>výstup</w:t>
            </w:r>
          </w:p>
        </w:tc>
      </w:tr>
    </w:tbl>
    <w:p w14:paraId="05992832" w14:textId="77777777" w:rsidR="0017312F" w:rsidRPr="0017312F" w:rsidRDefault="0017312F" w:rsidP="0017312F">
      <w:pPr>
        <w:rPr>
          <w:sz w:val="16"/>
          <w:szCs w:val="16"/>
          <w:highlight w:val="lightGray"/>
        </w:rPr>
      </w:pPr>
    </w:p>
    <w:p w14:paraId="5FA7C999" w14:textId="77777777" w:rsidR="0017312F" w:rsidRPr="0017312F" w:rsidRDefault="0017312F" w:rsidP="0017312F">
      <w:pPr>
        <w:spacing w:before="200" w:line="276" w:lineRule="auto"/>
        <w:ind w:right="170"/>
        <w:jc w:val="both"/>
        <w:outlineLvl w:val="0"/>
        <w:rPr>
          <w:rFonts w:ascii="Arial" w:eastAsiaTheme="minorHAnsi" w:hAnsi="Arial" w:cs="Arial"/>
          <w:b/>
          <w:bCs/>
          <w:i/>
          <w:iCs/>
          <w:caps/>
          <w:color w:val="31849B" w:themeColor="accent5" w:themeShade="BF"/>
          <w:lang w:eastAsia="en-US"/>
        </w:rPr>
      </w:pPr>
      <w:r w:rsidRPr="0017312F">
        <w:rPr>
          <w:rFonts w:ascii="Arial" w:eastAsiaTheme="minorHAnsi" w:hAnsi="Arial" w:cs="Arial"/>
          <w:b/>
          <w:bCs/>
          <w:i/>
          <w:iCs/>
          <w:caps/>
          <w:color w:val="31849B" w:themeColor="accent5" w:themeShade="BF"/>
          <w:lang w:eastAsia="en-US"/>
        </w:rPr>
        <w:t xml:space="preserve">Definice indikátoru </w:t>
      </w:r>
    </w:p>
    <w:p w14:paraId="42EDDEB4" w14:textId="79F9B43A" w:rsidR="0017312F" w:rsidRPr="0017312F" w:rsidRDefault="0017312F" w:rsidP="007F6C7E">
      <w:pPr>
        <w:spacing w:after="200" w:line="271" w:lineRule="auto"/>
        <w:jc w:val="both"/>
        <w:rPr>
          <w:rFonts w:ascii="Arial" w:hAnsi="Arial" w:cs="Arial"/>
          <w:sz w:val="22"/>
          <w:szCs w:val="22"/>
        </w:rPr>
      </w:pPr>
      <w:r w:rsidRPr="0017312F">
        <w:rPr>
          <w:rFonts w:ascii="Arial" w:hAnsi="Arial" w:cs="Arial"/>
          <w:sz w:val="22"/>
          <w:szCs w:val="22"/>
        </w:rPr>
        <w:t>Jedná se o počet podpořených vzdělávacích zařízení zapsaných ve školském rejstříku</w:t>
      </w:r>
      <w:r w:rsidR="00924AB7">
        <w:rPr>
          <w:rFonts w:ascii="Arial" w:hAnsi="Arial" w:cs="Arial"/>
          <w:sz w:val="22"/>
          <w:szCs w:val="22"/>
        </w:rPr>
        <w:t xml:space="preserve"> </w:t>
      </w:r>
      <w:r w:rsidRPr="0017312F">
        <w:rPr>
          <w:rFonts w:ascii="Arial" w:hAnsi="Arial" w:cs="Arial"/>
          <w:sz w:val="22"/>
          <w:szCs w:val="22"/>
        </w:rPr>
        <w:t>/</w:t>
      </w:r>
      <w:r w:rsidR="00924AB7">
        <w:rPr>
          <w:rFonts w:ascii="Arial" w:hAnsi="Arial" w:cs="Arial"/>
          <w:sz w:val="22"/>
          <w:szCs w:val="22"/>
        </w:rPr>
        <w:t xml:space="preserve"> </w:t>
      </w:r>
      <w:r w:rsidRPr="0017312F">
        <w:rPr>
          <w:rFonts w:ascii="Arial" w:hAnsi="Arial" w:cs="Arial"/>
          <w:sz w:val="22"/>
          <w:szCs w:val="22"/>
        </w:rPr>
        <w:t>rejstříku škol a školských zařízení a rovněž jiná vzdělávací, výchovná apod. zařízení, která spadají svým tematickým zaměřením do daného operačního programu.</w:t>
      </w:r>
    </w:p>
    <w:p w14:paraId="3A857D5A" w14:textId="77777777" w:rsidR="0017312F" w:rsidRPr="0017312F" w:rsidRDefault="0017312F" w:rsidP="007F6C7E">
      <w:pPr>
        <w:spacing w:before="200" w:line="271" w:lineRule="auto"/>
        <w:ind w:right="170"/>
        <w:jc w:val="both"/>
        <w:outlineLvl w:val="0"/>
        <w:rPr>
          <w:rFonts w:ascii="Arial" w:eastAsiaTheme="minorHAnsi" w:hAnsi="Arial" w:cs="Arial"/>
          <w:b/>
          <w:bCs/>
          <w:i/>
          <w:iCs/>
          <w:caps/>
          <w:color w:val="31849B" w:themeColor="accent5" w:themeShade="BF"/>
          <w:lang w:eastAsia="en-US"/>
        </w:rPr>
      </w:pPr>
      <w:bookmarkStart w:id="3" w:name="_Toc97720346"/>
      <w:r w:rsidRPr="0017312F">
        <w:rPr>
          <w:rFonts w:ascii="Arial" w:eastAsiaTheme="minorHAnsi" w:hAnsi="Arial" w:cs="Arial"/>
          <w:b/>
          <w:bCs/>
          <w:i/>
          <w:iCs/>
          <w:caps/>
          <w:color w:val="31849B" w:themeColor="accent5" w:themeShade="BF"/>
          <w:lang w:eastAsia="en-US"/>
        </w:rPr>
        <w:t>Upřesňující informace</w:t>
      </w:r>
      <w:bookmarkEnd w:id="3"/>
    </w:p>
    <w:p w14:paraId="2E26B6FE" w14:textId="56250EDC" w:rsidR="0017312F" w:rsidRPr="000122FD" w:rsidRDefault="0017312F" w:rsidP="007F6C7E">
      <w:pPr>
        <w:spacing w:after="240" w:line="271" w:lineRule="auto"/>
        <w:jc w:val="both"/>
        <w:rPr>
          <w:rFonts w:ascii="Arial" w:hAnsi="Arial" w:cs="Arial"/>
          <w:b/>
          <w:bCs/>
          <w:sz w:val="22"/>
          <w:szCs w:val="22"/>
        </w:rPr>
      </w:pPr>
      <w:r w:rsidRPr="0017312F">
        <w:rPr>
          <w:rFonts w:ascii="Arial" w:hAnsi="Arial" w:cs="Arial"/>
          <w:b/>
          <w:bCs/>
          <w:sz w:val="22"/>
          <w:szCs w:val="22"/>
        </w:rPr>
        <w:t xml:space="preserve">Indikátor je povinný k výběru a naplnění pro všechny </w:t>
      </w:r>
      <w:r w:rsidRPr="00331A94">
        <w:rPr>
          <w:rFonts w:ascii="Arial" w:hAnsi="Arial" w:cs="Arial"/>
          <w:b/>
          <w:bCs/>
          <w:sz w:val="22"/>
          <w:szCs w:val="22"/>
        </w:rPr>
        <w:t xml:space="preserve">projekty </w:t>
      </w:r>
      <w:r w:rsidR="000122FD">
        <w:rPr>
          <w:rFonts w:ascii="Arial" w:hAnsi="Arial" w:cs="Arial"/>
          <w:b/>
          <w:bCs/>
          <w:sz w:val="22"/>
          <w:szCs w:val="22"/>
        </w:rPr>
        <w:t>v aktivitě</w:t>
      </w:r>
      <w:r w:rsidR="000122FD" w:rsidRPr="000122FD">
        <w:rPr>
          <w:rFonts w:ascii="Arial" w:eastAsia="SimSun" w:hAnsi="Arial"/>
          <w:color w:val="0000FF"/>
          <w:sz w:val="22"/>
          <w:szCs w:val="20"/>
          <w:u w:val="single"/>
          <w:lang w:eastAsia="zh-CN"/>
        </w:rPr>
        <w:t xml:space="preserve"> </w:t>
      </w:r>
      <w:r w:rsidR="000122FD" w:rsidRPr="0069224F">
        <w:rPr>
          <w:rFonts w:ascii="Arial" w:eastAsia="SimSun" w:hAnsi="Arial"/>
          <w:b/>
          <w:bCs/>
          <w:color w:val="0000FF"/>
          <w:sz w:val="22"/>
          <w:szCs w:val="20"/>
          <w:u w:val="single"/>
          <w:lang w:eastAsia="zh-CN"/>
        </w:rPr>
        <w:t>Infrastruktura mateřských škol a zařízení péče o děti typu dětské skupiny</w:t>
      </w:r>
      <w:r w:rsidR="000122FD">
        <w:rPr>
          <w:rFonts w:ascii="Arial" w:eastAsia="SimSun" w:hAnsi="Arial"/>
          <w:b/>
          <w:bCs/>
          <w:color w:val="0000FF"/>
          <w:sz w:val="22"/>
          <w:szCs w:val="20"/>
          <w:u w:val="single"/>
          <w:lang w:eastAsia="zh-CN"/>
        </w:rPr>
        <w:t>.</w:t>
      </w:r>
      <w:r w:rsidRPr="000122FD">
        <w:rPr>
          <w:rFonts w:ascii="Arial" w:hAnsi="Arial" w:cs="Arial"/>
          <w:b/>
          <w:bCs/>
          <w:sz w:val="22"/>
          <w:szCs w:val="22"/>
        </w:rPr>
        <w:t xml:space="preserve"> </w:t>
      </w:r>
    </w:p>
    <w:p w14:paraId="50448B51" w14:textId="26FD897D" w:rsidR="007118C0" w:rsidRDefault="003B6061" w:rsidP="007F6C7E">
      <w:pPr>
        <w:spacing w:after="240" w:line="271" w:lineRule="auto"/>
        <w:jc w:val="both"/>
        <w:rPr>
          <w:rFonts w:ascii="Arial" w:hAnsi="Arial" w:cs="Arial"/>
          <w:sz w:val="22"/>
          <w:szCs w:val="22"/>
        </w:rPr>
      </w:pPr>
      <w:r>
        <w:rPr>
          <w:rFonts w:ascii="Arial" w:hAnsi="Arial" w:cs="Arial"/>
          <w:sz w:val="22"/>
          <w:szCs w:val="22"/>
        </w:rPr>
        <w:t>Za</w:t>
      </w:r>
      <w:r w:rsidR="0017312F" w:rsidRPr="0017312F">
        <w:rPr>
          <w:rFonts w:ascii="Arial" w:hAnsi="Arial" w:cs="Arial"/>
          <w:sz w:val="22"/>
          <w:szCs w:val="22"/>
        </w:rPr>
        <w:t xml:space="preserve"> vzdělávací zařízení je považován subjekt splňující výše uvedenou definici indikátoru, mající vlastní IČ</w:t>
      </w:r>
      <w:r w:rsidR="00A0118B">
        <w:rPr>
          <w:rFonts w:ascii="Arial" w:hAnsi="Arial" w:cs="Arial"/>
          <w:sz w:val="22"/>
          <w:szCs w:val="22"/>
        </w:rPr>
        <w:t>O</w:t>
      </w:r>
      <w:r w:rsidR="0017312F" w:rsidRPr="0017312F">
        <w:rPr>
          <w:rFonts w:ascii="Arial" w:hAnsi="Arial" w:cs="Arial"/>
          <w:sz w:val="22"/>
          <w:szCs w:val="22"/>
        </w:rPr>
        <w:t xml:space="preserve">. </w:t>
      </w:r>
      <w:r w:rsidR="007118C0">
        <w:rPr>
          <w:rFonts w:ascii="Arial" w:hAnsi="Arial" w:cs="Arial"/>
          <w:sz w:val="22"/>
          <w:szCs w:val="22"/>
        </w:rPr>
        <w:t>Pro účely této výzvy jsou za z</w:t>
      </w:r>
      <w:r w:rsidR="007118C0" w:rsidRPr="007118C0">
        <w:rPr>
          <w:rFonts w:ascii="Arial" w:hAnsi="Arial" w:cs="Arial"/>
          <w:sz w:val="22"/>
          <w:szCs w:val="22"/>
        </w:rPr>
        <w:t xml:space="preserve">ařízení </w:t>
      </w:r>
      <w:r w:rsidR="007118C0">
        <w:rPr>
          <w:rFonts w:ascii="Arial" w:hAnsi="Arial" w:cs="Arial"/>
          <w:sz w:val="22"/>
          <w:szCs w:val="22"/>
        </w:rPr>
        <w:t xml:space="preserve">považovány </w:t>
      </w:r>
      <w:r w:rsidR="00D27F1D">
        <w:rPr>
          <w:rFonts w:ascii="Arial" w:hAnsi="Arial" w:cs="Arial"/>
          <w:sz w:val="22"/>
          <w:szCs w:val="22"/>
        </w:rPr>
        <w:t>m</w:t>
      </w:r>
      <w:r w:rsidR="00D27F1D" w:rsidRPr="00D27F1D">
        <w:rPr>
          <w:rFonts w:ascii="Arial" w:hAnsi="Arial" w:cs="Arial"/>
          <w:sz w:val="22"/>
          <w:szCs w:val="22"/>
        </w:rPr>
        <w:t>ateřské školy (dle školského zákona č. 561/2004 Sb</w:t>
      </w:r>
      <w:r w:rsidR="00A0118B" w:rsidRPr="00D27F1D">
        <w:rPr>
          <w:rFonts w:ascii="Arial" w:hAnsi="Arial" w:cs="Arial"/>
          <w:sz w:val="22"/>
          <w:szCs w:val="22"/>
        </w:rPr>
        <w:t>.</w:t>
      </w:r>
      <w:r w:rsidR="00A0118B">
        <w:rPr>
          <w:rFonts w:ascii="Arial" w:hAnsi="Arial" w:cs="Arial"/>
          <w:sz w:val="22"/>
          <w:szCs w:val="22"/>
        </w:rPr>
        <w:t xml:space="preserve">, </w:t>
      </w:r>
      <w:r w:rsidR="00A0118B" w:rsidRPr="006136F5">
        <w:rPr>
          <w:rFonts w:ascii="Arial" w:hAnsi="Arial" w:cs="Arial"/>
          <w:sz w:val="22"/>
          <w:szCs w:val="22"/>
        </w:rPr>
        <w:t>o předškolním, základním, středním, vyšším odborném a jiném vzdělávání</w:t>
      </w:r>
      <w:r w:rsidR="00A0118B">
        <w:rPr>
          <w:rFonts w:ascii="Arial" w:hAnsi="Arial" w:cs="Arial"/>
          <w:sz w:val="22"/>
          <w:szCs w:val="22"/>
        </w:rPr>
        <w:t xml:space="preserve"> </w:t>
      </w:r>
      <w:r w:rsidR="00A0118B" w:rsidRPr="006136F5">
        <w:rPr>
          <w:rFonts w:ascii="Arial" w:hAnsi="Arial" w:cs="Arial"/>
          <w:sz w:val="22"/>
          <w:szCs w:val="22"/>
        </w:rPr>
        <w:t>(školský zákon)</w:t>
      </w:r>
      <w:r w:rsidR="00A0118B">
        <w:rPr>
          <w:rFonts w:ascii="Arial" w:hAnsi="Arial" w:cs="Arial"/>
          <w:sz w:val="22"/>
          <w:szCs w:val="22"/>
        </w:rPr>
        <w:t xml:space="preserve">, </w:t>
      </w:r>
      <w:bookmarkStart w:id="4" w:name="_Hlk118819444"/>
      <w:r w:rsidR="00A0118B">
        <w:rPr>
          <w:rFonts w:ascii="Arial" w:hAnsi="Arial" w:cs="Arial"/>
          <w:sz w:val="22"/>
          <w:szCs w:val="22"/>
        </w:rPr>
        <w:t>ve znění pozdějších předpisů</w:t>
      </w:r>
      <w:r w:rsidR="00D27F1D" w:rsidRPr="00D27F1D">
        <w:rPr>
          <w:rFonts w:ascii="Arial" w:hAnsi="Arial" w:cs="Arial"/>
          <w:sz w:val="22"/>
          <w:szCs w:val="22"/>
        </w:rPr>
        <w:t>)</w:t>
      </w:r>
      <w:r w:rsidR="00942986">
        <w:rPr>
          <w:rFonts w:ascii="Arial" w:hAnsi="Arial" w:cs="Arial"/>
          <w:sz w:val="22"/>
          <w:szCs w:val="22"/>
        </w:rPr>
        <w:t xml:space="preserve"> </w:t>
      </w:r>
      <w:bookmarkEnd w:id="4"/>
      <w:r w:rsidR="00942986">
        <w:rPr>
          <w:rFonts w:ascii="Arial" w:hAnsi="Arial" w:cs="Arial"/>
          <w:sz w:val="22"/>
          <w:szCs w:val="22"/>
        </w:rPr>
        <w:t>a dětské skupiny (dle</w:t>
      </w:r>
      <w:r w:rsidR="005E5961">
        <w:rPr>
          <w:rFonts w:ascii="Arial" w:hAnsi="Arial" w:cs="Arial"/>
          <w:sz w:val="22"/>
          <w:szCs w:val="22"/>
        </w:rPr>
        <w:t xml:space="preserve"> zákona </w:t>
      </w:r>
      <w:r w:rsidR="005E5961" w:rsidRPr="005E5961">
        <w:rPr>
          <w:rFonts w:ascii="Arial" w:hAnsi="Arial" w:cs="Arial"/>
          <w:sz w:val="22"/>
          <w:szCs w:val="22"/>
        </w:rPr>
        <w:t>č.</w:t>
      </w:r>
      <w:r w:rsidR="00D95DFC">
        <w:rPr>
          <w:rFonts w:ascii="Arial" w:hAnsi="Arial" w:cs="Arial"/>
          <w:sz w:val="22"/>
          <w:szCs w:val="22"/>
        </w:rPr>
        <w:t> </w:t>
      </w:r>
      <w:r w:rsidR="005E5961" w:rsidRPr="005E5961">
        <w:rPr>
          <w:rFonts w:ascii="Arial" w:hAnsi="Arial" w:cs="Arial"/>
          <w:sz w:val="22"/>
          <w:szCs w:val="22"/>
        </w:rPr>
        <w:t>247/2014 Sb</w:t>
      </w:r>
      <w:r w:rsidR="005E5961">
        <w:rPr>
          <w:rFonts w:ascii="Arial" w:hAnsi="Arial" w:cs="Arial"/>
          <w:sz w:val="22"/>
          <w:szCs w:val="22"/>
        </w:rPr>
        <w:t xml:space="preserve">., </w:t>
      </w:r>
      <w:r w:rsidR="005E5961" w:rsidRPr="005E5961">
        <w:rPr>
          <w:rFonts w:ascii="Arial" w:hAnsi="Arial" w:cs="Arial"/>
          <w:sz w:val="22"/>
          <w:szCs w:val="22"/>
        </w:rPr>
        <w:t>o poskytování služby péče o dítě v dětské skupině a o změně souvisejících zákonů</w:t>
      </w:r>
      <w:r w:rsidR="005E5961">
        <w:rPr>
          <w:rFonts w:ascii="Arial" w:hAnsi="Arial" w:cs="Arial"/>
          <w:sz w:val="22"/>
          <w:szCs w:val="22"/>
        </w:rPr>
        <w:t xml:space="preserve"> </w:t>
      </w:r>
      <w:r w:rsidR="005E5961" w:rsidRPr="005E5961">
        <w:rPr>
          <w:rFonts w:ascii="Arial" w:hAnsi="Arial" w:cs="Arial"/>
          <w:sz w:val="22"/>
          <w:szCs w:val="22"/>
        </w:rPr>
        <w:t>ve znění pozdějších předpisů)</w:t>
      </w:r>
      <w:r w:rsidR="007118C0" w:rsidRPr="007118C0">
        <w:rPr>
          <w:rFonts w:ascii="Arial" w:hAnsi="Arial" w:cs="Arial"/>
          <w:sz w:val="22"/>
          <w:szCs w:val="22"/>
        </w:rPr>
        <w:t>.</w:t>
      </w:r>
    </w:p>
    <w:p w14:paraId="1E470B30" w14:textId="783032C1" w:rsidR="0017312F" w:rsidRPr="0017312F" w:rsidRDefault="007118C0" w:rsidP="007F6C7E">
      <w:pPr>
        <w:spacing w:after="240" w:line="271" w:lineRule="auto"/>
        <w:jc w:val="both"/>
        <w:rPr>
          <w:rFonts w:ascii="Arial" w:hAnsi="Arial" w:cs="Arial"/>
          <w:sz w:val="22"/>
          <w:szCs w:val="22"/>
        </w:rPr>
      </w:pPr>
      <w:r w:rsidRPr="0017312F">
        <w:rPr>
          <w:rFonts w:ascii="Arial" w:hAnsi="Arial" w:cs="Arial"/>
          <w:sz w:val="22"/>
          <w:szCs w:val="22"/>
        </w:rPr>
        <w:t>V</w:t>
      </w:r>
      <w:r w:rsidR="0017312F" w:rsidRPr="0017312F">
        <w:rPr>
          <w:rFonts w:ascii="Arial" w:hAnsi="Arial" w:cs="Arial"/>
          <w:sz w:val="22"/>
          <w:szCs w:val="22"/>
        </w:rPr>
        <w:t xml:space="preserve"> případě, kdy jsou projektem podpořena například dvě pracoviště jedn</w:t>
      </w:r>
      <w:r w:rsidR="00942986">
        <w:rPr>
          <w:rFonts w:ascii="Arial" w:hAnsi="Arial" w:cs="Arial"/>
          <w:sz w:val="22"/>
          <w:szCs w:val="22"/>
        </w:rPr>
        <w:t>oho</w:t>
      </w:r>
      <w:r w:rsidR="0017312F" w:rsidRPr="0017312F">
        <w:rPr>
          <w:rFonts w:ascii="Arial" w:hAnsi="Arial" w:cs="Arial"/>
          <w:sz w:val="22"/>
          <w:szCs w:val="22"/>
        </w:rPr>
        <w:t xml:space="preserve"> </w:t>
      </w:r>
      <w:r w:rsidR="00942986">
        <w:rPr>
          <w:rFonts w:ascii="Arial" w:hAnsi="Arial" w:cs="Arial"/>
          <w:sz w:val="22"/>
          <w:szCs w:val="22"/>
        </w:rPr>
        <w:t>předškolního zařízení</w:t>
      </w:r>
      <w:r w:rsidR="00942986" w:rsidRPr="0017312F">
        <w:rPr>
          <w:rFonts w:ascii="Arial" w:hAnsi="Arial" w:cs="Arial"/>
          <w:sz w:val="22"/>
          <w:szCs w:val="22"/>
        </w:rPr>
        <w:t xml:space="preserve"> </w:t>
      </w:r>
      <w:r w:rsidR="0017312F" w:rsidRPr="0017312F">
        <w:rPr>
          <w:rFonts w:ascii="Arial" w:hAnsi="Arial" w:cs="Arial"/>
          <w:sz w:val="22"/>
          <w:szCs w:val="22"/>
        </w:rPr>
        <w:t>(tj. jedné právnické osoby</w:t>
      </w:r>
      <w:r>
        <w:rPr>
          <w:rFonts w:ascii="Arial" w:hAnsi="Arial" w:cs="Arial"/>
          <w:sz w:val="22"/>
          <w:szCs w:val="22"/>
        </w:rPr>
        <w:t xml:space="preserve"> s jedním IČ</w:t>
      </w:r>
      <w:r w:rsidR="00A0118B">
        <w:rPr>
          <w:rFonts w:ascii="Arial" w:hAnsi="Arial" w:cs="Arial"/>
          <w:sz w:val="22"/>
          <w:szCs w:val="22"/>
        </w:rPr>
        <w:t>O</w:t>
      </w:r>
      <w:r w:rsidR="0017312F" w:rsidRPr="0017312F">
        <w:rPr>
          <w:rFonts w:ascii="Arial" w:hAnsi="Arial" w:cs="Arial"/>
          <w:sz w:val="22"/>
          <w:szCs w:val="22"/>
        </w:rPr>
        <w:t xml:space="preserve">), je cílová hodnota rovna jedné (tedy není započítáno každé, například odloučené pracoviště </w:t>
      </w:r>
      <w:r w:rsidR="005E5961">
        <w:rPr>
          <w:rFonts w:ascii="Arial" w:hAnsi="Arial" w:cs="Arial"/>
          <w:sz w:val="22"/>
          <w:szCs w:val="22"/>
        </w:rPr>
        <w:t>předškolního zařízení</w:t>
      </w:r>
      <w:r w:rsidR="0017312F" w:rsidRPr="0017312F">
        <w:rPr>
          <w:rFonts w:ascii="Arial" w:hAnsi="Arial" w:cs="Arial"/>
          <w:sz w:val="22"/>
          <w:szCs w:val="22"/>
        </w:rPr>
        <w:t xml:space="preserve">, ale </w:t>
      </w:r>
      <w:r w:rsidR="005E5961" w:rsidRPr="0017312F">
        <w:rPr>
          <w:rFonts w:ascii="Arial" w:hAnsi="Arial" w:cs="Arial"/>
          <w:sz w:val="22"/>
          <w:szCs w:val="22"/>
        </w:rPr>
        <w:t>jedn</w:t>
      </w:r>
      <w:r w:rsidR="005E5961">
        <w:rPr>
          <w:rFonts w:ascii="Arial" w:hAnsi="Arial" w:cs="Arial"/>
          <w:sz w:val="22"/>
          <w:szCs w:val="22"/>
        </w:rPr>
        <w:t>o</w:t>
      </w:r>
      <w:r w:rsidR="005E5961" w:rsidRPr="0017312F">
        <w:rPr>
          <w:rFonts w:ascii="Arial" w:hAnsi="Arial" w:cs="Arial"/>
          <w:sz w:val="22"/>
          <w:szCs w:val="22"/>
        </w:rPr>
        <w:t xml:space="preserve"> </w:t>
      </w:r>
      <w:r w:rsidR="005E5961">
        <w:rPr>
          <w:rFonts w:ascii="Arial" w:hAnsi="Arial" w:cs="Arial"/>
          <w:sz w:val="22"/>
          <w:szCs w:val="22"/>
        </w:rPr>
        <w:t>předškolní zařízení</w:t>
      </w:r>
      <w:r w:rsidR="005E5961" w:rsidRPr="0017312F">
        <w:rPr>
          <w:rFonts w:ascii="Arial" w:hAnsi="Arial" w:cs="Arial"/>
          <w:sz w:val="22"/>
          <w:szCs w:val="22"/>
        </w:rPr>
        <w:t xml:space="preserve"> </w:t>
      </w:r>
      <w:r w:rsidR="0017312F" w:rsidRPr="0017312F">
        <w:rPr>
          <w:rFonts w:ascii="Arial" w:hAnsi="Arial" w:cs="Arial"/>
          <w:sz w:val="22"/>
          <w:szCs w:val="22"/>
        </w:rPr>
        <w:t>jako právnická osoba).</w:t>
      </w:r>
    </w:p>
    <w:p w14:paraId="02A5AFDD" w14:textId="22B17CF3" w:rsidR="003B6061" w:rsidRDefault="0017312F" w:rsidP="007F6C7E">
      <w:pPr>
        <w:spacing w:line="271" w:lineRule="auto"/>
        <w:jc w:val="both"/>
        <w:rPr>
          <w:rFonts w:ascii="Arial" w:eastAsiaTheme="minorHAnsi" w:hAnsi="Arial" w:cs="Arial"/>
          <w:b/>
          <w:bCs/>
          <w:i/>
          <w:iCs/>
          <w:caps/>
          <w:color w:val="31849B" w:themeColor="accent5" w:themeShade="BF"/>
          <w:lang w:eastAsia="en-US"/>
        </w:rPr>
      </w:pPr>
      <w:r w:rsidRPr="0017312F">
        <w:rPr>
          <w:rFonts w:ascii="Arial" w:hAnsi="Arial" w:cs="Arial"/>
          <w:sz w:val="22"/>
          <w:szCs w:val="22"/>
        </w:rPr>
        <w:t xml:space="preserve">Hodnota je vykazována s přesností na celé jednotky </w:t>
      </w:r>
      <w:r w:rsidRPr="0017312F">
        <w:rPr>
          <w:rFonts w:ascii="Arial" w:hAnsi="Arial" w:cs="Arial"/>
          <w:sz w:val="22"/>
          <w:szCs w:val="22"/>
          <w:u w:val="single"/>
        </w:rPr>
        <w:t>(není možné vykázat desetinné číslo)</w:t>
      </w:r>
      <w:r w:rsidR="003B6061" w:rsidRPr="003B6061">
        <w:rPr>
          <w:rFonts w:ascii="Arial" w:hAnsi="Arial" w:cs="Arial"/>
          <w:sz w:val="22"/>
          <w:szCs w:val="22"/>
          <w:u w:val="single"/>
        </w:rPr>
        <w:t>.</w:t>
      </w:r>
    </w:p>
    <w:p w14:paraId="58A9C5BD" w14:textId="77777777" w:rsidR="000122FD" w:rsidRDefault="000122FD" w:rsidP="007F6C7E">
      <w:pPr>
        <w:spacing w:line="271" w:lineRule="auto"/>
        <w:jc w:val="both"/>
        <w:rPr>
          <w:rFonts w:ascii="Arial" w:eastAsiaTheme="minorHAnsi" w:hAnsi="Arial" w:cs="Arial"/>
          <w:b/>
          <w:bCs/>
          <w:i/>
          <w:iCs/>
          <w:caps/>
          <w:color w:val="31849B" w:themeColor="accent5" w:themeShade="BF"/>
          <w:lang w:eastAsia="en-US"/>
        </w:rPr>
      </w:pPr>
    </w:p>
    <w:p w14:paraId="082A7B05" w14:textId="059C4FB0" w:rsidR="0017312F" w:rsidRPr="0017312F" w:rsidRDefault="0017312F" w:rsidP="007F6C7E">
      <w:pPr>
        <w:spacing w:line="271" w:lineRule="auto"/>
        <w:jc w:val="both"/>
        <w:rPr>
          <w:rFonts w:ascii="Arial" w:eastAsiaTheme="minorHAnsi" w:hAnsi="Arial" w:cs="Arial"/>
          <w:b/>
          <w:bCs/>
          <w:i/>
          <w:iCs/>
          <w:caps/>
          <w:color w:val="31849B" w:themeColor="accent5" w:themeShade="BF"/>
          <w:lang w:eastAsia="en-US"/>
        </w:rPr>
      </w:pPr>
      <w:r w:rsidRPr="0017312F">
        <w:rPr>
          <w:rFonts w:ascii="Arial" w:eastAsiaTheme="minorHAnsi" w:hAnsi="Arial" w:cs="Arial"/>
          <w:b/>
          <w:bCs/>
          <w:i/>
          <w:iCs/>
          <w:caps/>
          <w:color w:val="31849B" w:themeColor="accent5" w:themeShade="BF"/>
          <w:lang w:eastAsia="en-US"/>
        </w:rPr>
        <w:t>postup vykazování</w:t>
      </w:r>
    </w:p>
    <w:p w14:paraId="23852460" w14:textId="67905A52" w:rsidR="0017312F" w:rsidRPr="0017312F" w:rsidRDefault="0017312F" w:rsidP="007F6C7E">
      <w:pPr>
        <w:spacing w:after="200" w:line="271" w:lineRule="auto"/>
        <w:jc w:val="both"/>
        <w:rPr>
          <w:rFonts w:ascii="Arial" w:hAnsi="Arial" w:cs="Arial"/>
          <w:sz w:val="22"/>
          <w:szCs w:val="22"/>
        </w:rPr>
      </w:pPr>
      <w:r w:rsidRPr="0017312F">
        <w:rPr>
          <w:rFonts w:ascii="Arial" w:hAnsi="Arial" w:cs="Arial"/>
          <w:b/>
          <w:bCs/>
          <w:sz w:val="22"/>
          <w:szCs w:val="22"/>
        </w:rPr>
        <w:t>Cílová hodnota:</w:t>
      </w:r>
      <w:r w:rsidRPr="0017312F">
        <w:rPr>
          <w:rFonts w:ascii="Arial" w:hAnsi="Arial" w:cs="Arial"/>
          <w:sz w:val="22"/>
          <w:szCs w:val="22"/>
        </w:rPr>
        <w:t xml:space="preserve"> </w:t>
      </w:r>
      <w:r w:rsidR="003B6061">
        <w:rPr>
          <w:rFonts w:ascii="Arial" w:hAnsi="Arial" w:cs="Arial"/>
          <w:sz w:val="22"/>
          <w:szCs w:val="22"/>
        </w:rPr>
        <w:t>P</w:t>
      </w:r>
      <w:r w:rsidRPr="0017312F">
        <w:rPr>
          <w:rFonts w:ascii="Arial" w:hAnsi="Arial" w:cs="Arial"/>
          <w:sz w:val="22"/>
          <w:szCs w:val="22"/>
        </w:rPr>
        <w:t>očet</w:t>
      </w:r>
      <w:r w:rsidR="003B6061">
        <w:rPr>
          <w:rFonts w:ascii="Arial" w:hAnsi="Arial" w:cs="Arial"/>
          <w:sz w:val="22"/>
          <w:szCs w:val="22"/>
        </w:rPr>
        <w:t xml:space="preserve"> </w:t>
      </w:r>
      <w:r w:rsidR="00942986">
        <w:rPr>
          <w:rFonts w:ascii="Arial" w:hAnsi="Arial" w:cs="Arial"/>
          <w:sz w:val="22"/>
          <w:szCs w:val="22"/>
        </w:rPr>
        <w:t>předškolních zařízení</w:t>
      </w:r>
      <w:r w:rsidR="003B6061">
        <w:rPr>
          <w:rFonts w:ascii="Arial" w:hAnsi="Arial" w:cs="Arial"/>
          <w:sz w:val="22"/>
          <w:szCs w:val="22"/>
        </w:rPr>
        <w:t xml:space="preserve">, </w:t>
      </w:r>
      <w:r w:rsidRPr="0017312F">
        <w:rPr>
          <w:rFonts w:ascii="Arial" w:hAnsi="Arial" w:cs="Arial"/>
          <w:sz w:val="22"/>
          <w:szCs w:val="22"/>
        </w:rPr>
        <w:t xml:space="preserve">které se žadatel zavazuje </w:t>
      </w:r>
      <w:r w:rsidRPr="0017312F">
        <w:rPr>
          <w:rFonts w:ascii="Arial" w:hAnsi="Arial" w:cs="Arial"/>
          <w:color w:val="000000" w:themeColor="text1"/>
          <w:sz w:val="22"/>
          <w:szCs w:val="22"/>
        </w:rPr>
        <w:t xml:space="preserve">podpořit. </w:t>
      </w:r>
      <w:r w:rsidRPr="0017312F">
        <w:rPr>
          <w:rFonts w:ascii="Arial" w:hAnsi="Arial" w:cs="Arial"/>
          <w:b/>
          <w:bCs/>
          <w:sz w:val="22"/>
          <w:szCs w:val="22"/>
        </w:rPr>
        <w:t>Žadatel v</w:t>
      </w:r>
      <w:r w:rsidR="00D95DFC">
        <w:rPr>
          <w:rFonts w:ascii="Arial" w:hAnsi="Arial" w:cs="Arial"/>
          <w:b/>
          <w:bCs/>
          <w:sz w:val="22"/>
          <w:szCs w:val="22"/>
        </w:rPr>
        <w:t> </w:t>
      </w:r>
      <w:r w:rsidR="00BB5382">
        <w:rPr>
          <w:rFonts w:ascii="Arial" w:hAnsi="Arial" w:cs="Arial"/>
          <w:b/>
          <w:bCs/>
          <w:sz w:val="22"/>
          <w:szCs w:val="22"/>
        </w:rPr>
        <w:t>Podkladech pro hodnocení</w:t>
      </w:r>
      <w:r w:rsidRPr="0017312F">
        <w:rPr>
          <w:rFonts w:ascii="Arial" w:hAnsi="Arial" w:cs="Arial"/>
          <w:b/>
          <w:bCs/>
          <w:sz w:val="22"/>
          <w:szCs w:val="22"/>
        </w:rPr>
        <w:t xml:space="preserve"> uvede způsob výpočtu takovým způsobem, aby jeho výsledek odpovídal cílové hodnotě a bylo možné ho ověřit. </w:t>
      </w:r>
      <w:r w:rsidRPr="0017312F">
        <w:rPr>
          <w:rFonts w:ascii="Arial" w:hAnsi="Arial" w:cs="Arial"/>
          <w:sz w:val="22"/>
          <w:szCs w:val="22"/>
        </w:rPr>
        <w:t xml:space="preserve">Tuto hodnotu se příjemce zavazuje naplnit k datu </w:t>
      </w:r>
      <w:r w:rsidRPr="0017312F">
        <w:rPr>
          <w:rFonts w:ascii="Arial" w:hAnsi="Arial" w:cs="Arial"/>
          <w:color w:val="000000" w:themeColor="text1"/>
          <w:sz w:val="22"/>
          <w:szCs w:val="22"/>
        </w:rPr>
        <w:t xml:space="preserve">ukončení fyzické realizace </w:t>
      </w:r>
      <w:r w:rsidRPr="0017312F">
        <w:rPr>
          <w:rFonts w:ascii="Arial" w:hAnsi="Arial" w:cs="Arial"/>
          <w:sz w:val="22"/>
          <w:szCs w:val="22"/>
        </w:rPr>
        <w:t>projektu</w:t>
      </w:r>
      <w:r w:rsidRPr="0017312F">
        <w:rPr>
          <w:rFonts w:ascii="Arial" w:hAnsi="Arial" w:cs="Arial"/>
          <w:sz w:val="22"/>
          <w:szCs w:val="22"/>
          <w:vertAlign w:val="superscript"/>
        </w:rPr>
        <w:footnoteReference w:id="1"/>
      </w:r>
      <w:r w:rsidRPr="0017312F">
        <w:rPr>
          <w:rFonts w:ascii="Arial" w:hAnsi="Arial" w:cs="Arial"/>
          <w:sz w:val="22"/>
          <w:szCs w:val="22"/>
        </w:rPr>
        <w:t xml:space="preserve"> a od tohoto okamžiku udržet až do konce udržitelnosti projektu.</w:t>
      </w:r>
    </w:p>
    <w:p w14:paraId="45D14254" w14:textId="12A1B82E" w:rsidR="0017312F" w:rsidRPr="0017312F" w:rsidRDefault="0017312F" w:rsidP="007F6C7E">
      <w:pPr>
        <w:spacing w:after="200" w:line="271" w:lineRule="auto"/>
        <w:jc w:val="both"/>
        <w:rPr>
          <w:rFonts w:ascii="Arial" w:hAnsi="Arial" w:cs="Arial"/>
          <w:color w:val="FF0000"/>
          <w:sz w:val="22"/>
          <w:szCs w:val="22"/>
          <w:highlight w:val="yellow"/>
        </w:rPr>
      </w:pPr>
      <w:r w:rsidRPr="0017312F">
        <w:rPr>
          <w:rFonts w:ascii="Arial" w:hAnsi="Arial" w:cs="Arial"/>
          <w:b/>
          <w:bCs/>
          <w:sz w:val="22"/>
          <w:szCs w:val="22"/>
        </w:rPr>
        <w:t>Datum cílové hodnoty:</w:t>
      </w:r>
      <w:r w:rsidRPr="0017312F">
        <w:rPr>
          <w:rFonts w:ascii="Arial" w:hAnsi="Arial" w:cs="Arial"/>
          <w:sz w:val="22"/>
          <w:szCs w:val="22"/>
        </w:rPr>
        <w:t xml:space="preserve"> Žadatel v žádosti o podporu stanovuje jako datum ukončení fyzické realizace projektu. Datum se považuje za Rozhodné datum pro naplnění indikátoru a jsou k</w:t>
      </w:r>
      <w:r w:rsidR="00A0118B">
        <w:rPr>
          <w:rFonts w:ascii="Arial" w:hAnsi="Arial" w:cs="Arial"/>
          <w:sz w:val="22"/>
          <w:szCs w:val="22"/>
        </w:rPr>
        <w:t> </w:t>
      </w:r>
      <w:r w:rsidRPr="0017312F">
        <w:rPr>
          <w:rFonts w:ascii="Arial" w:hAnsi="Arial" w:cs="Arial"/>
          <w:sz w:val="22"/>
          <w:szCs w:val="22"/>
        </w:rPr>
        <w:t>němu vztahovány další postupy v době udržitelnosti</w:t>
      </w:r>
      <w:r w:rsidR="003B6061">
        <w:rPr>
          <w:rFonts w:ascii="Arial" w:hAnsi="Arial" w:cs="Arial"/>
          <w:sz w:val="22"/>
          <w:szCs w:val="22"/>
        </w:rPr>
        <w:t>.</w:t>
      </w:r>
    </w:p>
    <w:p w14:paraId="07EA66FD" w14:textId="61237727" w:rsidR="0017312F" w:rsidRPr="0017312F" w:rsidRDefault="0017312F" w:rsidP="007F6C7E">
      <w:pPr>
        <w:spacing w:after="200" w:line="271" w:lineRule="auto"/>
        <w:jc w:val="both"/>
        <w:rPr>
          <w:rFonts w:ascii="Arial" w:hAnsi="Arial" w:cs="Arial"/>
          <w:sz w:val="22"/>
          <w:szCs w:val="22"/>
        </w:rPr>
      </w:pPr>
      <w:r w:rsidRPr="0017312F">
        <w:rPr>
          <w:rFonts w:ascii="Arial" w:hAnsi="Arial" w:cs="Arial"/>
          <w:sz w:val="22"/>
          <w:szCs w:val="22"/>
        </w:rPr>
        <w:t>Datum je nutné při případném prodloužení realizace projektu udržovat aktuální, tj. v souladu s</w:t>
      </w:r>
      <w:r w:rsidR="00A0118B">
        <w:rPr>
          <w:rFonts w:ascii="Arial" w:hAnsi="Arial" w:cs="Arial"/>
          <w:sz w:val="22"/>
          <w:szCs w:val="22"/>
        </w:rPr>
        <w:t> </w:t>
      </w:r>
      <w:r w:rsidRPr="0017312F">
        <w:rPr>
          <w:rFonts w:ascii="Arial" w:hAnsi="Arial" w:cs="Arial"/>
          <w:sz w:val="22"/>
          <w:szCs w:val="22"/>
        </w:rPr>
        <w:t xml:space="preserve">výše uvedeným. </w:t>
      </w:r>
    </w:p>
    <w:p w14:paraId="467D9C8D" w14:textId="17E1D58C" w:rsidR="0017312F" w:rsidRPr="0017312F" w:rsidRDefault="0017312F" w:rsidP="007F6C7E">
      <w:pPr>
        <w:spacing w:after="200" w:line="271" w:lineRule="auto"/>
        <w:jc w:val="both"/>
        <w:rPr>
          <w:rFonts w:ascii="Arial" w:hAnsi="Arial" w:cs="Arial"/>
          <w:sz w:val="22"/>
          <w:szCs w:val="22"/>
        </w:rPr>
      </w:pPr>
      <w:r w:rsidRPr="0017312F">
        <w:rPr>
          <w:rFonts w:ascii="Arial" w:hAnsi="Arial" w:cs="Arial"/>
          <w:b/>
          <w:bCs/>
          <w:sz w:val="22"/>
          <w:szCs w:val="22"/>
        </w:rPr>
        <w:lastRenderedPageBreak/>
        <w:t>Dosažená hodnota:</w:t>
      </w:r>
      <w:r w:rsidRPr="0017312F">
        <w:rPr>
          <w:rFonts w:ascii="Arial" w:hAnsi="Arial" w:cs="Arial"/>
          <w:sz w:val="22"/>
          <w:szCs w:val="22"/>
        </w:rPr>
        <w:t xml:space="preserve"> Skutečný</w:t>
      </w:r>
      <w:r w:rsidR="007118C0" w:rsidRPr="007118C0">
        <w:rPr>
          <w:rFonts w:ascii="Arial" w:hAnsi="Arial" w:cs="Arial"/>
          <w:sz w:val="22"/>
          <w:szCs w:val="22"/>
        </w:rPr>
        <w:t xml:space="preserve"> počet podpořených </w:t>
      </w:r>
      <w:r w:rsidR="00942986">
        <w:rPr>
          <w:rFonts w:ascii="Arial" w:hAnsi="Arial" w:cs="Arial"/>
          <w:sz w:val="22"/>
          <w:szCs w:val="22"/>
        </w:rPr>
        <w:t>předškolních zařízení</w:t>
      </w:r>
      <w:r w:rsidRPr="0017312F">
        <w:rPr>
          <w:rFonts w:ascii="Arial" w:hAnsi="Arial" w:cs="Arial"/>
          <w:sz w:val="22"/>
          <w:szCs w:val="22"/>
        </w:rPr>
        <w:t xml:space="preserve">. Hodnotu je nutné poprvé vykázat nejpozději k Rozhodnému datu, tedy v Závěrečné zprávě o realizaci </w:t>
      </w:r>
      <w:r w:rsidR="00E74008">
        <w:rPr>
          <w:rFonts w:ascii="Arial" w:hAnsi="Arial" w:cs="Arial"/>
          <w:sz w:val="22"/>
          <w:szCs w:val="22"/>
        </w:rPr>
        <w:t xml:space="preserve">projektu </w:t>
      </w:r>
      <w:r w:rsidRPr="0017312F">
        <w:rPr>
          <w:rFonts w:ascii="Arial" w:hAnsi="Arial" w:cs="Arial"/>
          <w:sz w:val="22"/>
          <w:szCs w:val="22"/>
        </w:rPr>
        <w:t>k datu ukončení fyzické realizace projektu</w:t>
      </w:r>
      <w:r w:rsidR="007118C0" w:rsidRPr="007118C0">
        <w:rPr>
          <w:rFonts w:ascii="Arial" w:hAnsi="Arial" w:cs="Arial"/>
          <w:sz w:val="22"/>
          <w:szCs w:val="22"/>
        </w:rPr>
        <w:t>.</w:t>
      </w:r>
    </w:p>
    <w:p w14:paraId="5BEBA03E" w14:textId="4E2D009E" w:rsidR="0017312F" w:rsidRPr="0017312F" w:rsidRDefault="0017312F" w:rsidP="0017312F">
      <w:pPr>
        <w:spacing w:after="200" w:line="276" w:lineRule="auto"/>
        <w:jc w:val="both"/>
        <w:rPr>
          <w:rFonts w:ascii="Arial" w:hAnsi="Arial" w:cs="Arial"/>
          <w:sz w:val="22"/>
          <w:szCs w:val="22"/>
        </w:rPr>
      </w:pPr>
      <w:r w:rsidRPr="0017312F">
        <w:rPr>
          <w:rFonts w:ascii="Arial" w:hAnsi="Arial" w:cs="Arial"/>
          <w:sz w:val="22"/>
          <w:szCs w:val="22"/>
        </w:rPr>
        <w:t>Dosažená hodnota vykazovaná po Rozhodném datu se již váže k prokázání udržování výstupu projektu a je vykazována ve Zprávách o udržitelnosti projektu</w:t>
      </w:r>
      <w:r w:rsidR="007118C0" w:rsidRPr="007118C0">
        <w:rPr>
          <w:rFonts w:ascii="Arial" w:hAnsi="Arial" w:cs="Arial"/>
          <w:color w:val="FF0000"/>
          <w:sz w:val="22"/>
          <w:szCs w:val="22"/>
        </w:rPr>
        <w:t xml:space="preserve"> </w:t>
      </w:r>
      <w:r w:rsidRPr="0017312F">
        <w:rPr>
          <w:rFonts w:ascii="Arial" w:hAnsi="Arial" w:cs="Arial"/>
          <w:sz w:val="22"/>
          <w:szCs w:val="22"/>
        </w:rPr>
        <w:t>pouze v případě změny výše dosažené hodnoty, a to včetně popisu, kdy a proč ke změně došlo.</w:t>
      </w:r>
    </w:p>
    <w:p w14:paraId="796F4E40" w14:textId="77777777" w:rsidR="0017312F" w:rsidRPr="0017312F" w:rsidRDefault="0017312F" w:rsidP="0017312F">
      <w:pPr>
        <w:spacing w:line="276" w:lineRule="auto"/>
        <w:jc w:val="both"/>
        <w:rPr>
          <w:rFonts w:ascii="Arial" w:eastAsiaTheme="minorHAnsi" w:hAnsi="Arial" w:cs="Arial"/>
          <w:b/>
          <w:bCs/>
          <w:i/>
          <w:iCs/>
          <w:caps/>
          <w:color w:val="31849B" w:themeColor="accent5" w:themeShade="BF"/>
          <w:lang w:eastAsia="en-US"/>
        </w:rPr>
      </w:pPr>
      <w:r w:rsidRPr="0017312F">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17312F" w:rsidRPr="008C61DF" w14:paraId="0FA07D29" w14:textId="77777777" w:rsidTr="00F914F0">
        <w:trPr>
          <w:trHeight w:val="1793"/>
        </w:trPr>
        <w:tc>
          <w:tcPr>
            <w:tcW w:w="4575" w:type="dxa"/>
          </w:tcPr>
          <w:p w14:paraId="3E19E463" w14:textId="77777777" w:rsidR="0017312F" w:rsidRPr="008C61DF" w:rsidRDefault="0017312F" w:rsidP="0017312F">
            <w:pPr>
              <w:spacing w:line="276" w:lineRule="auto"/>
              <w:ind w:left="52"/>
              <w:jc w:val="both"/>
              <w:rPr>
                <w:rFonts w:ascii="Arial" w:hAnsi="Arial" w:cs="Arial"/>
                <w:b/>
                <w:bCs/>
                <w:sz w:val="22"/>
                <w:szCs w:val="22"/>
              </w:rPr>
            </w:pPr>
            <w:r w:rsidRPr="008C61DF">
              <w:rPr>
                <w:rFonts w:ascii="Arial" w:hAnsi="Arial" w:cs="Arial"/>
                <w:b/>
                <w:bCs/>
                <w:sz w:val="22"/>
                <w:szCs w:val="22"/>
              </w:rPr>
              <w:t>V Závěrečné zprávě o realizaci projektu:</w:t>
            </w:r>
          </w:p>
          <w:p w14:paraId="025B7C9D" w14:textId="77777777" w:rsidR="0017312F" w:rsidRPr="008C61DF" w:rsidRDefault="0017312F" w:rsidP="0017312F">
            <w:pPr>
              <w:numPr>
                <w:ilvl w:val="0"/>
                <w:numId w:val="36"/>
              </w:numPr>
              <w:spacing w:after="200"/>
              <w:ind w:left="694"/>
              <w:contextualSpacing/>
              <w:jc w:val="both"/>
              <w:rPr>
                <w:rFonts w:ascii="Arial" w:hAnsi="Arial" w:cs="Arial"/>
                <w:sz w:val="22"/>
                <w:szCs w:val="22"/>
              </w:rPr>
            </w:pPr>
            <w:r w:rsidRPr="008C61DF">
              <w:rPr>
                <w:rFonts w:ascii="Arial" w:hAnsi="Arial" w:cs="Arial"/>
                <w:sz w:val="22"/>
                <w:szCs w:val="22"/>
              </w:rPr>
              <w:t xml:space="preserve">Fotodokumentace </w:t>
            </w:r>
          </w:p>
          <w:p w14:paraId="6F1BC226" w14:textId="471FE727" w:rsidR="0017312F" w:rsidRPr="008C61DF" w:rsidRDefault="0017312F" w:rsidP="0017312F">
            <w:pPr>
              <w:numPr>
                <w:ilvl w:val="0"/>
                <w:numId w:val="36"/>
              </w:numPr>
              <w:ind w:left="694"/>
              <w:contextualSpacing/>
              <w:jc w:val="both"/>
              <w:rPr>
                <w:rFonts w:ascii="Arial" w:hAnsi="Arial" w:cs="Arial"/>
                <w:sz w:val="22"/>
                <w:szCs w:val="22"/>
              </w:rPr>
            </w:pPr>
            <w:r w:rsidRPr="008C61DF">
              <w:rPr>
                <w:rFonts w:ascii="Arial" w:hAnsi="Arial" w:cs="Arial"/>
                <w:sz w:val="22"/>
                <w:szCs w:val="22"/>
              </w:rPr>
              <w:t>Výpis z</w:t>
            </w:r>
            <w:r w:rsidR="00D27F1D" w:rsidRPr="008C61DF">
              <w:rPr>
                <w:rFonts w:ascii="Arial" w:hAnsi="Arial" w:cs="Arial"/>
                <w:sz w:val="22"/>
                <w:szCs w:val="22"/>
              </w:rPr>
              <w:t> Rejstříku škol a školských zařízení</w:t>
            </w:r>
          </w:p>
          <w:p w14:paraId="16F424BE" w14:textId="77777777" w:rsidR="0017312F" w:rsidRPr="008C61DF" w:rsidRDefault="0017312F" w:rsidP="0017312F">
            <w:pPr>
              <w:numPr>
                <w:ilvl w:val="0"/>
                <w:numId w:val="36"/>
              </w:numPr>
              <w:contextualSpacing/>
              <w:jc w:val="both"/>
              <w:rPr>
                <w:rFonts w:ascii="Arial" w:hAnsi="Arial" w:cs="Arial"/>
                <w:sz w:val="22"/>
                <w:szCs w:val="22"/>
              </w:rPr>
            </w:pPr>
            <w:r w:rsidRPr="008C61DF">
              <w:rPr>
                <w:rFonts w:ascii="Arial" w:hAnsi="Arial" w:cs="Arial"/>
                <w:sz w:val="22"/>
                <w:szCs w:val="22"/>
              </w:rPr>
              <w:t>Doklad o předání a převzetí díla</w:t>
            </w:r>
          </w:p>
          <w:p w14:paraId="3F547D73" w14:textId="77777777" w:rsidR="0017312F" w:rsidRDefault="0017312F" w:rsidP="0017312F">
            <w:pPr>
              <w:numPr>
                <w:ilvl w:val="0"/>
                <w:numId w:val="36"/>
              </w:numPr>
              <w:contextualSpacing/>
              <w:jc w:val="both"/>
              <w:rPr>
                <w:rFonts w:ascii="Arial" w:hAnsi="Arial" w:cs="Arial"/>
                <w:sz w:val="22"/>
                <w:szCs w:val="22"/>
              </w:rPr>
            </w:pPr>
            <w:r w:rsidRPr="008C61DF">
              <w:rPr>
                <w:rFonts w:ascii="Arial" w:hAnsi="Arial" w:cs="Arial"/>
                <w:sz w:val="22"/>
                <w:szCs w:val="22"/>
              </w:rPr>
              <w:t>Kolaudační souhlas nebo kolaudační rozhodnutí nebo rozhodnutí o povolení zkušebního provozu nebo rozhodnutí o povolení k předčasnému užívání stavby</w:t>
            </w:r>
          </w:p>
          <w:p w14:paraId="2F324718" w14:textId="6B0B6639" w:rsidR="00942986" w:rsidRPr="008C61DF" w:rsidRDefault="00942986" w:rsidP="0017312F">
            <w:pPr>
              <w:numPr>
                <w:ilvl w:val="0"/>
                <w:numId w:val="36"/>
              </w:numPr>
              <w:contextualSpacing/>
              <w:jc w:val="both"/>
              <w:rPr>
                <w:rFonts w:ascii="Arial" w:hAnsi="Arial" w:cs="Arial"/>
                <w:sz w:val="22"/>
                <w:szCs w:val="22"/>
              </w:rPr>
            </w:pPr>
            <w:r>
              <w:rPr>
                <w:rFonts w:ascii="Arial" w:hAnsi="Arial" w:cs="Arial"/>
                <w:sz w:val="22"/>
                <w:szCs w:val="22"/>
              </w:rPr>
              <w:t>Výpis z Evidence dětských skupin</w:t>
            </w:r>
          </w:p>
        </w:tc>
        <w:tc>
          <w:tcPr>
            <w:tcW w:w="4691" w:type="dxa"/>
          </w:tcPr>
          <w:p w14:paraId="36DE34CB" w14:textId="77777777" w:rsidR="0017312F" w:rsidRPr="008C61DF" w:rsidRDefault="0017312F" w:rsidP="0017312F">
            <w:pPr>
              <w:spacing w:line="276" w:lineRule="auto"/>
              <w:jc w:val="both"/>
              <w:rPr>
                <w:rFonts w:ascii="Arial" w:hAnsi="Arial" w:cs="Arial"/>
                <w:b/>
                <w:bCs/>
                <w:sz w:val="22"/>
                <w:szCs w:val="22"/>
              </w:rPr>
            </w:pPr>
            <w:r w:rsidRPr="008C61DF">
              <w:rPr>
                <w:rFonts w:ascii="Arial" w:hAnsi="Arial" w:cs="Arial"/>
                <w:b/>
                <w:bCs/>
                <w:sz w:val="22"/>
                <w:szCs w:val="22"/>
              </w:rPr>
              <w:t>V 1. Zprávě o udržitelnosti projektu:</w:t>
            </w:r>
            <w:r w:rsidRPr="008C61DF">
              <w:rPr>
                <w:rFonts w:ascii="Arial" w:hAnsi="Arial" w:cs="Arial"/>
                <w:b/>
                <w:bCs/>
                <w:sz w:val="28"/>
                <w:szCs w:val="28"/>
              </w:rPr>
              <w:t xml:space="preserve"> </w:t>
            </w:r>
          </w:p>
          <w:p w14:paraId="31A0D858" w14:textId="77777777" w:rsidR="0017312F" w:rsidRPr="00FB3722" w:rsidRDefault="0017312F" w:rsidP="007F6C7E">
            <w:pPr>
              <w:numPr>
                <w:ilvl w:val="0"/>
                <w:numId w:val="36"/>
              </w:numPr>
              <w:contextualSpacing/>
              <w:jc w:val="both"/>
              <w:rPr>
                <w:rFonts w:ascii="Arial" w:hAnsi="Arial" w:cs="Arial"/>
                <w:b/>
                <w:bCs/>
                <w:sz w:val="22"/>
                <w:szCs w:val="22"/>
              </w:rPr>
            </w:pPr>
            <w:r w:rsidRPr="008C61DF">
              <w:rPr>
                <w:rFonts w:ascii="Arial" w:hAnsi="Arial" w:cs="Arial"/>
                <w:sz w:val="22"/>
                <w:szCs w:val="22"/>
              </w:rPr>
              <w:t xml:space="preserve">Výpis z </w:t>
            </w:r>
            <w:r w:rsidR="00D27F1D" w:rsidRPr="008C61DF">
              <w:rPr>
                <w:rFonts w:ascii="Arial" w:hAnsi="Arial" w:cs="Arial"/>
                <w:sz w:val="22"/>
                <w:szCs w:val="22"/>
              </w:rPr>
              <w:t>Rejstříku škol a školských zařízení</w:t>
            </w:r>
          </w:p>
          <w:p w14:paraId="2C0D2711" w14:textId="7ECF901B" w:rsidR="00942986" w:rsidRPr="008C61DF" w:rsidRDefault="00942986" w:rsidP="007F6C7E">
            <w:pPr>
              <w:numPr>
                <w:ilvl w:val="0"/>
                <w:numId w:val="36"/>
              </w:numPr>
              <w:contextualSpacing/>
              <w:jc w:val="both"/>
              <w:rPr>
                <w:rFonts w:ascii="Arial" w:hAnsi="Arial" w:cs="Arial"/>
                <w:b/>
                <w:bCs/>
                <w:sz w:val="22"/>
                <w:szCs w:val="22"/>
              </w:rPr>
            </w:pPr>
            <w:r>
              <w:rPr>
                <w:rFonts w:ascii="Arial" w:hAnsi="Arial" w:cs="Arial"/>
                <w:sz w:val="22"/>
                <w:szCs w:val="22"/>
              </w:rPr>
              <w:t>Výpis z Evidence dětských skupin</w:t>
            </w:r>
          </w:p>
        </w:tc>
      </w:tr>
    </w:tbl>
    <w:p w14:paraId="1AEE5A66" w14:textId="0F5AD0EF" w:rsidR="0017312F" w:rsidRPr="0017312F" w:rsidRDefault="0017312F" w:rsidP="007F6C7E">
      <w:pPr>
        <w:spacing w:before="120" w:after="200" w:line="271" w:lineRule="auto"/>
        <w:jc w:val="both"/>
        <w:rPr>
          <w:rFonts w:ascii="Arial" w:hAnsi="Arial" w:cs="Arial"/>
          <w:sz w:val="22"/>
          <w:szCs w:val="22"/>
        </w:rPr>
      </w:pPr>
      <w:r w:rsidRPr="008C61DF">
        <w:rPr>
          <w:rFonts w:ascii="Arial" w:hAnsi="Arial" w:cs="Arial"/>
          <w:sz w:val="22"/>
          <w:szCs w:val="22"/>
        </w:rPr>
        <w:t>Je nutné doložit relevantní uvedené dokumenty. Pokud v době</w:t>
      </w:r>
      <w:r w:rsidRPr="0017312F">
        <w:rPr>
          <w:rFonts w:ascii="Arial" w:hAnsi="Arial" w:cs="Arial"/>
          <w:sz w:val="22"/>
          <w:szCs w:val="22"/>
        </w:rPr>
        <w:t xml:space="preserve"> udržitelnosti dojde ke změnám, bude v nejbližší následující Zprávě o udržitelnosti</w:t>
      </w:r>
      <w:r w:rsidR="00E74008">
        <w:rPr>
          <w:rFonts w:ascii="Arial" w:hAnsi="Arial" w:cs="Arial"/>
          <w:sz w:val="22"/>
          <w:szCs w:val="22"/>
        </w:rPr>
        <w:t xml:space="preserve"> projektu</w:t>
      </w:r>
      <w:r w:rsidRPr="0017312F">
        <w:rPr>
          <w:rFonts w:ascii="Arial" w:hAnsi="Arial" w:cs="Arial"/>
          <w:sz w:val="22"/>
          <w:szCs w:val="22"/>
        </w:rPr>
        <w:t xml:space="preserve"> vykázána aktualizovaná hodnota, včetně data, od kterého platí. Zároveň budou opětovně dodány materiály pro její ověření.</w:t>
      </w:r>
    </w:p>
    <w:p w14:paraId="450EBFFD" w14:textId="77777777" w:rsidR="0017312F" w:rsidRPr="0017312F" w:rsidRDefault="0017312F" w:rsidP="007F6C7E">
      <w:pPr>
        <w:keepNext/>
        <w:spacing w:line="271" w:lineRule="auto"/>
        <w:jc w:val="both"/>
        <w:rPr>
          <w:rFonts w:ascii="Arial" w:eastAsiaTheme="minorHAnsi" w:hAnsi="Arial" w:cs="Arial"/>
          <w:b/>
          <w:bCs/>
          <w:i/>
          <w:iCs/>
          <w:caps/>
          <w:color w:val="31849B" w:themeColor="accent5" w:themeShade="BF"/>
          <w:lang w:eastAsia="en-US"/>
        </w:rPr>
      </w:pPr>
      <w:r w:rsidRPr="0017312F">
        <w:rPr>
          <w:rFonts w:ascii="Arial" w:eastAsiaTheme="minorHAnsi" w:hAnsi="Arial" w:cs="Arial"/>
          <w:b/>
          <w:bCs/>
          <w:i/>
          <w:iCs/>
          <w:caps/>
          <w:color w:val="31849B" w:themeColor="accent5" w:themeShade="BF"/>
          <w:lang w:eastAsia="en-US"/>
        </w:rPr>
        <w:t xml:space="preserve">TOLERANCE DOSAŽENÍ a udržení indikátoru </w:t>
      </w:r>
    </w:p>
    <w:p w14:paraId="61E82AF2" w14:textId="0F573F9D" w:rsidR="0017312F" w:rsidRPr="0039640C" w:rsidRDefault="000C0626" w:rsidP="007F6C7E">
      <w:pPr>
        <w:spacing w:after="200" w:line="271" w:lineRule="auto"/>
        <w:jc w:val="both"/>
        <w:rPr>
          <w:rFonts w:ascii="Arial" w:hAnsi="Arial" w:cs="Arial"/>
          <w:sz w:val="22"/>
          <w:szCs w:val="22"/>
        </w:rPr>
      </w:pPr>
      <w:r>
        <w:rPr>
          <w:rFonts w:ascii="Arial" w:hAnsi="Arial" w:cs="Arial"/>
          <w:sz w:val="22"/>
          <w:szCs w:val="22"/>
        </w:rPr>
        <w:t>Tolerance dosažení a udržení indikátoru není ž</w:t>
      </w:r>
      <w:r w:rsidR="0017312F" w:rsidRPr="0017312F">
        <w:rPr>
          <w:rFonts w:ascii="Arial" w:hAnsi="Arial" w:cs="Arial"/>
          <w:sz w:val="22"/>
          <w:szCs w:val="22"/>
        </w:rPr>
        <w:t>ádná</w:t>
      </w:r>
      <w:r>
        <w:rPr>
          <w:rFonts w:ascii="Arial" w:hAnsi="Arial" w:cs="Arial"/>
          <w:sz w:val="22"/>
          <w:szCs w:val="22"/>
        </w:rPr>
        <w:t>.</w:t>
      </w:r>
      <w:r w:rsidR="0017312F" w:rsidRPr="0017312F">
        <w:rPr>
          <w:rFonts w:ascii="Arial" w:hAnsi="Arial" w:cs="Arial"/>
          <w:sz w:val="22"/>
          <w:szCs w:val="22"/>
        </w:rPr>
        <w:t xml:space="preserve"> </w:t>
      </w:r>
      <w:r>
        <w:rPr>
          <w:rFonts w:ascii="Arial" w:hAnsi="Arial" w:cs="Arial"/>
          <w:sz w:val="22"/>
          <w:szCs w:val="22"/>
        </w:rPr>
        <w:t>P</w:t>
      </w:r>
      <w:r w:rsidR="0017312F" w:rsidRPr="0039640C">
        <w:rPr>
          <w:rFonts w:ascii="Arial" w:hAnsi="Arial" w:cs="Arial"/>
          <w:sz w:val="22"/>
          <w:szCs w:val="22"/>
        </w:rPr>
        <w:t>okud není dosažena cílová hodnota, bude postupováno dle Podmínek Právního aktu / Rozhodnutí. Překročení stanovené cílové hodnoty není sankcionováno.</w:t>
      </w:r>
    </w:p>
    <w:p w14:paraId="22C45E2F" w14:textId="7DB729C2" w:rsidR="0017312F" w:rsidRPr="0039640C" w:rsidRDefault="0017312F" w:rsidP="007F6C7E">
      <w:pPr>
        <w:spacing w:after="200" w:line="271" w:lineRule="auto"/>
        <w:jc w:val="both"/>
        <w:rPr>
          <w:rFonts w:ascii="Arial" w:hAnsi="Arial" w:cs="Arial"/>
          <w:sz w:val="22"/>
          <w:szCs w:val="22"/>
        </w:rPr>
      </w:pPr>
      <w:r w:rsidRPr="0039640C">
        <w:rPr>
          <w:rFonts w:ascii="Arial" w:hAnsi="Arial" w:cs="Arial"/>
          <w:sz w:val="22"/>
          <w:szCs w:val="22"/>
        </w:rPr>
        <w:t>Pokud se během realizace projektu objeví skutečnosti, které povedou k nenaplnění cílové hodnoty indikátoru</w:t>
      </w:r>
      <w:r w:rsidR="000F4A2C">
        <w:rPr>
          <w:rFonts w:ascii="Arial" w:hAnsi="Arial" w:cs="Arial"/>
          <w:sz w:val="22"/>
          <w:szCs w:val="22"/>
        </w:rPr>
        <w:t>,</w:t>
      </w:r>
      <w:r w:rsidRPr="0039640C">
        <w:rPr>
          <w:rFonts w:ascii="Arial" w:hAnsi="Arial" w:cs="Arial"/>
          <w:sz w:val="22"/>
          <w:szCs w:val="22"/>
        </w:rPr>
        <w:t xml:space="preserve">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625DE380" w14:textId="21303531" w:rsidR="0017312F" w:rsidRPr="0039640C" w:rsidRDefault="0017312F" w:rsidP="007F6C7E">
      <w:pPr>
        <w:spacing w:after="200" w:line="271" w:lineRule="auto"/>
        <w:jc w:val="both"/>
        <w:rPr>
          <w:rFonts w:ascii="Arial" w:hAnsi="Arial" w:cs="Arial"/>
          <w:sz w:val="22"/>
          <w:szCs w:val="22"/>
        </w:rPr>
      </w:pPr>
      <w:r w:rsidRPr="0039640C">
        <w:rPr>
          <w:rFonts w:ascii="Arial" w:hAnsi="Arial" w:cs="Arial"/>
          <w:sz w:val="22"/>
          <w:szCs w:val="22"/>
        </w:rPr>
        <w:t xml:space="preserve">Když tak příjemce neučiní, zůstává cílová hodnota platná v nezměněné výši, a pokud bude vykázaná dosažená hodnota k Rozhodnému datu </w:t>
      </w:r>
      <w:r w:rsidR="000F4A2C" w:rsidRPr="000F4A2C">
        <w:rPr>
          <w:rFonts w:ascii="Arial" w:hAnsi="Arial" w:cs="Arial"/>
          <w:sz w:val="22"/>
          <w:szCs w:val="22"/>
        </w:rPr>
        <w:t>nižší než hodnota cílová</w:t>
      </w:r>
      <w:r w:rsidRPr="0039640C">
        <w:rPr>
          <w:rFonts w:ascii="Arial" w:hAnsi="Arial" w:cs="Arial"/>
          <w:sz w:val="22"/>
          <w:szCs w:val="22"/>
        </w:rPr>
        <w:t xml:space="preserve">, bude postupováno dle Podmínek Právního aktu / Rozhodnutí, které </w:t>
      </w:r>
      <w:r w:rsidR="00E6695C" w:rsidRPr="00E6695C">
        <w:rPr>
          <w:rFonts w:ascii="Arial" w:hAnsi="Arial" w:cs="Arial"/>
          <w:sz w:val="22"/>
          <w:szCs w:val="22"/>
        </w:rPr>
        <w:t xml:space="preserve">stanoví </w:t>
      </w:r>
      <w:r w:rsidRPr="0039640C">
        <w:rPr>
          <w:rFonts w:ascii="Arial" w:hAnsi="Arial" w:cs="Arial"/>
          <w:sz w:val="22"/>
          <w:szCs w:val="22"/>
        </w:rPr>
        <w:t>konkrétní výš</w:t>
      </w:r>
      <w:r w:rsidR="00E6695C">
        <w:rPr>
          <w:rFonts w:ascii="Arial" w:hAnsi="Arial" w:cs="Arial"/>
          <w:sz w:val="22"/>
          <w:szCs w:val="22"/>
        </w:rPr>
        <w:t>i</w:t>
      </w:r>
      <w:r w:rsidRPr="0039640C">
        <w:rPr>
          <w:rFonts w:ascii="Arial" w:hAnsi="Arial" w:cs="Arial"/>
          <w:sz w:val="22"/>
          <w:szCs w:val="22"/>
        </w:rPr>
        <w:t xml:space="preserve"> a typ sankce aplikované při nenaplnění cílové hodnoty indikátoru.</w:t>
      </w:r>
    </w:p>
    <w:p w14:paraId="03CC2E96" w14:textId="701B21B4" w:rsidR="007F6C7E" w:rsidRDefault="0017312F" w:rsidP="0069224F">
      <w:pPr>
        <w:spacing w:after="200" w:line="271" w:lineRule="auto"/>
        <w:jc w:val="both"/>
        <w:rPr>
          <w:rFonts w:ascii="Arial" w:hAnsi="Arial" w:cs="Arial"/>
          <w:sz w:val="22"/>
          <w:szCs w:val="22"/>
        </w:rPr>
      </w:pPr>
      <w:r w:rsidRPr="0039640C">
        <w:rPr>
          <w:rFonts w:ascii="Arial" w:hAnsi="Arial" w:cs="Arial"/>
          <w:sz w:val="22"/>
          <w:szCs w:val="22"/>
        </w:rPr>
        <w:t xml:space="preserve">V době udržitelnosti již </w:t>
      </w:r>
      <w:r w:rsidRPr="0039640C">
        <w:rPr>
          <w:rFonts w:ascii="Arial" w:hAnsi="Arial" w:cs="Arial"/>
          <w:b/>
          <w:bCs/>
          <w:sz w:val="22"/>
          <w:szCs w:val="22"/>
          <w:u w:val="single"/>
        </w:rPr>
        <w:t>nelze cílovou hodnotu upravit</w:t>
      </w:r>
      <w:r w:rsidRPr="0039640C">
        <w:rPr>
          <w:rFonts w:ascii="Arial" w:hAnsi="Arial" w:cs="Arial"/>
          <w:sz w:val="22"/>
          <w:szCs w:val="22"/>
        </w:rPr>
        <w:t xml:space="preserve"> a zůstává zafixovaná ve výši platné k datu skutečného ukončení realizace projektu. Pokud bude v období udržitelnosti</w:t>
      </w:r>
      <w:r w:rsidR="000F4A2C">
        <w:rPr>
          <w:rFonts w:ascii="Arial" w:hAnsi="Arial" w:cs="Arial"/>
          <w:sz w:val="22"/>
          <w:szCs w:val="22"/>
        </w:rPr>
        <w:t xml:space="preserve"> </w:t>
      </w:r>
      <w:r w:rsidR="000F4A2C" w:rsidRPr="000F4A2C">
        <w:rPr>
          <w:rFonts w:ascii="Arial" w:hAnsi="Arial" w:cs="Arial"/>
          <w:sz w:val="22"/>
          <w:szCs w:val="22"/>
        </w:rPr>
        <w:t>(po Rozhodném datu)</w:t>
      </w:r>
      <w:r w:rsidRPr="0039640C">
        <w:rPr>
          <w:rFonts w:ascii="Arial" w:hAnsi="Arial" w:cs="Arial"/>
          <w:sz w:val="22"/>
          <w:szCs w:val="22"/>
        </w:rPr>
        <w:t xml:space="preserve"> vykázaná dosažená hodnota </w:t>
      </w:r>
      <w:r w:rsidR="000F4A2C" w:rsidRPr="000F4A2C">
        <w:rPr>
          <w:rFonts w:ascii="Arial" w:hAnsi="Arial" w:cs="Arial"/>
          <w:sz w:val="22"/>
          <w:szCs w:val="22"/>
        </w:rPr>
        <w:t>tolerancí</w:t>
      </w:r>
      <w:r w:rsidR="000F4A2C">
        <w:rPr>
          <w:rFonts w:ascii="Arial" w:hAnsi="Arial" w:cs="Arial"/>
          <w:sz w:val="22"/>
          <w:szCs w:val="22"/>
        </w:rPr>
        <w:t xml:space="preserve"> </w:t>
      </w:r>
      <w:r w:rsidR="000F4A2C" w:rsidRPr="000F4A2C">
        <w:rPr>
          <w:rFonts w:ascii="Arial" w:hAnsi="Arial" w:cs="Arial"/>
          <w:sz w:val="22"/>
          <w:szCs w:val="22"/>
        </w:rPr>
        <w:t>nižší než hodnota cílová</w:t>
      </w:r>
      <w:r w:rsidRPr="0039640C">
        <w:rPr>
          <w:rFonts w:ascii="Arial" w:hAnsi="Arial" w:cs="Arial"/>
          <w:sz w:val="22"/>
          <w:szCs w:val="22"/>
        </w:rPr>
        <w:t>, bude postupováno dle Podmínek Právního aktu / Rozhodnutí, které stanoví konkrétní výš</w:t>
      </w:r>
      <w:r w:rsidR="00D8326B">
        <w:rPr>
          <w:rFonts w:ascii="Arial" w:hAnsi="Arial" w:cs="Arial"/>
          <w:sz w:val="22"/>
          <w:szCs w:val="22"/>
        </w:rPr>
        <w:t>i</w:t>
      </w:r>
      <w:r w:rsidRPr="0039640C">
        <w:rPr>
          <w:rFonts w:ascii="Arial" w:hAnsi="Arial" w:cs="Arial"/>
          <w:sz w:val="22"/>
          <w:szCs w:val="22"/>
        </w:rPr>
        <w:t xml:space="preserve"> a typ sankce aplikované při neudržení cílové hodnoty indikátoru</w:t>
      </w:r>
      <w:r w:rsidR="000C0626">
        <w:rPr>
          <w:rFonts w:ascii="Arial" w:hAnsi="Arial" w:cs="Arial"/>
          <w:sz w:val="22"/>
          <w:szCs w:val="22"/>
        </w:rPr>
        <w:t>,</w:t>
      </w:r>
      <w:r w:rsidRPr="0039640C">
        <w:rPr>
          <w:rFonts w:ascii="Arial" w:hAnsi="Arial" w:cs="Arial"/>
          <w:sz w:val="22"/>
          <w:szCs w:val="22"/>
        </w:rPr>
        <w:t xml:space="preserve"> a to poměrově, vztaženo k délce období udržitelnosti, době neplnění a výši neplnění.</w:t>
      </w:r>
      <w:r w:rsidR="007F6C7E">
        <w:rPr>
          <w:rFonts w:ascii="Arial" w:hAnsi="Arial" w:cs="Arial"/>
          <w:sz w:val="22"/>
          <w:szCs w:val="22"/>
        </w:rPr>
        <w:br w:type="page"/>
      </w:r>
    </w:p>
    <w:tbl>
      <w:tblPr>
        <w:tblpPr w:leftFromText="141" w:rightFromText="141" w:vertAnchor="text" w:horzAnchor="margin" w:tblpY="294"/>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7F6C7E" w:rsidRPr="00422774" w14:paraId="5187F6D0" w14:textId="77777777" w:rsidTr="007F6C7E">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138E34B0" w14:textId="77777777" w:rsidR="007F6C7E" w:rsidRPr="00422774" w:rsidRDefault="007F6C7E" w:rsidP="007F6C7E">
            <w:pPr>
              <w:spacing w:line="276" w:lineRule="auto"/>
              <w:ind w:left="170" w:right="170"/>
              <w:jc w:val="center"/>
              <w:rPr>
                <w:rFonts w:ascii="Arial" w:eastAsiaTheme="minorHAnsi" w:hAnsi="Arial" w:cs="Arial"/>
                <w:b/>
                <w:bCs/>
                <w:color w:val="000000"/>
                <w:lang w:eastAsia="en-US"/>
              </w:rPr>
            </w:pPr>
            <w:r w:rsidRPr="00422774">
              <w:rPr>
                <w:rFonts w:ascii="Arial" w:eastAsiaTheme="minorHAnsi" w:hAnsi="Arial" w:cs="Arial"/>
                <w:b/>
                <w:bCs/>
                <w:color w:val="000000"/>
                <w:lang w:eastAsia="en-US"/>
              </w:rPr>
              <w:lastRenderedPageBreak/>
              <w:t>METODICKÝ LIST INDIKÁTORU</w:t>
            </w:r>
          </w:p>
        </w:tc>
      </w:tr>
      <w:tr w:rsidR="007F6C7E" w:rsidRPr="00422774" w14:paraId="711B5F0C" w14:textId="77777777" w:rsidTr="007F6C7E">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47036" w14:textId="77777777" w:rsidR="007F6C7E" w:rsidRPr="00422774" w:rsidRDefault="007F6C7E" w:rsidP="007F6C7E">
            <w:pPr>
              <w:spacing w:before="80" w:after="80" w:line="276" w:lineRule="auto"/>
              <w:ind w:left="57" w:right="57"/>
              <w:jc w:val="center"/>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1C1F9" w14:textId="77777777" w:rsidR="007F6C7E" w:rsidRPr="00422774" w:rsidRDefault="007F6C7E" w:rsidP="007F6C7E">
            <w:pPr>
              <w:spacing w:before="80" w:after="80" w:line="276" w:lineRule="auto"/>
              <w:ind w:right="170"/>
              <w:jc w:val="center"/>
              <w:rPr>
                <w:rFonts w:ascii="Arial" w:eastAsiaTheme="minorHAnsi" w:hAnsi="Arial" w:cs="Arial"/>
                <w:b/>
                <w:bCs/>
                <w:color w:val="000000"/>
                <w:lang w:eastAsia="en-US"/>
              </w:rPr>
            </w:pPr>
            <w:bookmarkStart w:id="5" w:name="_Hlk109981283"/>
            <w:r w:rsidRPr="00422774">
              <w:rPr>
                <w:rFonts w:ascii="Arial" w:eastAsiaTheme="minorHAnsi" w:hAnsi="Arial" w:cs="Arial"/>
                <w:b/>
                <w:bCs/>
                <w:color w:val="000000"/>
                <w:lang w:eastAsia="en-US"/>
              </w:rPr>
              <w:t>509 011 - Navýšení kapacity předškolního vzdělá</w:t>
            </w:r>
            <w:bookmarkEnd w:id="5"/>
            <w:r w:rsidRPr="00422774">
              <w:rPr>
                <w:rFonts w:ascii="Arial" w:eastAsiaTheme="minorHAnsi" w:hAnsi="Arial" w:cs="Arial"/>
                <w:b/>
                <w:bCs/>
                <w:color w:val="000000"/>
                <w:lang w:eastAsia="en-US"/>
              </w:rPr>
              <w:t>vání</w:t>
            </w:r>
          </w:p>
        </w:tc>
      </w:tr>
      <w:tr w:rsidR="007F6C7E" w:rsidRPr="00422774" w14:paraId="443A319C" w14:textId="77777777" w:rsidTr="007F6C7E">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421A3749" w14:textId="77777777" w:rsidR="007F6C7E" w:rsidRPr="00422774" w:rsidRDefault="007F6C7E" w:rsidP="007F6C7E">
            <w:pPr>
              <w:spacing w:line="276" w:lineRule="auto"/>
              <w:ind w:left="57" w:right="57"/>
              <w:jc w:val="center"/>
              <w:outlineLvl w:val="0"/>
              <w:rPr>
                <w:rFonts w:ascii="Arial" w:eastAsiaTheme="minorHAnsi" w:hAnsi="Arial" w:cs="Arial"/>
                <w:b/>
                <w:bCs/>
                <w:caps/>
                <w:color w:val="000000"/>
                <w:lang w:eastAsia="en-US"/>
              </w:rPr>
            </w:pPr>
            <w:r w:rsidRPr="00422774">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02C7C2F7" w14:textId="77777777" w:rsidR="007F6C7E" w:rsidRPr="00422774" w:rsidRDefault="007F6C7E" w:rsidP="007F6C7E">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448F303B" w14:textId="77777777" w:rsidR="007F6C7E" w:rsidRPr="00422774" w:rsidRDefault="007F6C7E" w:rsidP="007F6C7E">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Typ indikátoru</w:t>
            </w:r>
          </w:p>
        </w:tc>
      </w:tr>
      <w:tr w:rsidR="007F6C7E" w:rsidRPr="00422774" w14:paraId="2C68379D" w14:textId="77777777" w:rsidTr="007F6C7E">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078E06EA" w14:textId="4DCA09DD" w:rsidR="007F6C7E" w:rsidRPr="00422774" w:rsidRDefault="007F6C7E" w:rsidP="007F6C7E">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 xml:space="preserve">IROP </w:t>
            </w:r>
            <w:r w:rsidR="00596EF1">
              <w:rPr>
                <w:rFonts w:ascii="Arial" w:eastAsiaTheme="minorHAnsi" w:hAnsi="Arial" w:cs="Arial"/>
                <w:b/>
                <w:bCs/>
                <w:color w:val="000000"/>
                <w:sz w:val="22"/>
                <w:szCs w:val="22"/>
                <w:lang w:eastAsia="en-US"/>
              </w:rPr>
              <w:t>5</w:t>
            </w:r>
            <w:r w:rsidRPr="00422774">
              <w:rPr>
                <w:rFonts w:ascii="Arial" w:eastAsiaTheme="minorHAnsi" w:hAnsi="Arial" w:cs="Arial"/>
                <w:b/>
                <w:bCs/>
                <w:color w:val="000000"/>
                <w:sz w:val="22"/>
                <w:szCs w:val="22"/>
                <w:lang w:eastAsia="en-US"/>
              </w:rPr>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6EABFF4B" w14:textId="77777777" w:rsidR="007F6C7E" w:rsidRPr="00422774" w:rsidRDefault="007F6C7E" w:rsidP="007F6C7E">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lang w:eastAsia="en-US"/>
              </w:rPr>
              <w:t>osoby</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576DDA9A" w14:textId="77777777" w:rsidR="007F6C7E" w:rsidRPr="00422774" w:rsidRDefault="007F6C7E" w:rsidP="007F6C7E">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výstup</w:t>
            </w:r>
          </w:p>
        </w:tc>
      </w:tr>
    </w:tbl>
    <w:p w14:paraId="6DAB73A4" w14:textId="77777777" w:rsidR="0017312F" w:rsidRPr="0039640C" w:rsidRDefault="0017312F" w:rsidP="0039640C">
      <w:pPr>
        <w:spacing w:after="200" w:line="276" w:lineRule="auto"/>
        <w:jc w:val="both"/>
        <w:rPr>
          <w:rFonts w:ascii="Arial" w:hAnsi="Arial" w:cs="Arial"/>
          <w:sz w:val="22"/>
          <w:szCs w:val="22"/>
        </w:rPr>
      </w:pPr>
    </w:p>
    <w:p w14:paraId="06FA6F34" w14:textId="77777777" w:rsidR="00422774" w:rsidRPr="00422774" w:rsidRDefault="00422774" w:rsidP="00422774">
      <w:pPr>
        <w:spacing w:before="200" w:line="276" w:lineRule="auto"/>
        <w:ind w:right="170"/>
        <w:jc w:val="both"/>
        <w:outlineLvl w:val="0"/>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 xml:space="preserve">Definice indikátoru </w:t>
      </w:r>
    </w:p>
    <w:p w14:paraId="5088D99C" w14:textId="2FAA056F" w:rsidR="00422774" w:rsidRPr="00422774" w:rsidRDefault="00422774" w:rsidP="007F6C7E">
      <w:pPr>
        <w:spacing w:after="200" w:line="271" w:lineRule="auto"/>
        <w:jc w:val="both"/>
        <w:rPr>
          <w:rFonts w:ascii="Arial" w:hAnsi="Arial" w:cs="Arial"/>
          <w:sz w:val="22"/>
          <w:szCs w:val="22"/>
        </w:rPr>
      </w:pPr>
      <w:r w:rsidRPr="00422774">
        <w:rPr>
          <w:rFonts w:ascii="Arial" w:hAnsi="Arial" w:cs="Arial"/>
          <w:sz w:val="22"/>
          <w:szCs w:val="22"/>
        </w:rPr>
        <w:t xml:space="preserve">Nová </w:t>
      </w:r>
      <w:r w:rsidR="004A2A88">
        <w:rPr>
          <w:rFonts w:ascii="Arial" w:hAnsi="Arial" w:cs="Arial"/>
          <w:sz w:val="22"/>
          <w:szCs w:val="22"/>
        </w:rPr>
        <w:t>k</w:t>
      </w:r>
      <w:r w:rsidRPr="00422774">
        <w:rPr>
          <w:rFonts w:ascii="Arial" w:hAnsi="Arial" w:cs="Arial"/>
          <w:sz w:val="22"/>
          <w:szCs w:val="22"/>
        </w:rPr>
        <w:t>apacita zařízení péče o děti. Kapacita nezahrnuje učitele, rodiče, pomocný personál nebo jiné osoby, které mohou zařízení také používat.</w:t>
      </w:r>
      <w:r w:rsidR="007118C0">
        <w:rPr>
          <w:rFonts w:ascii="Arial" w:hAnsi="Arial" w:cs="Arial"/>
          <w:sz w:val="22"/>
          <w:szCs w:val="22"/>
        </w:rPr>
        <w:t xml:space="preserve"> </w:t>
      </w:r>
      <w:r w:rsidRPr="00422774">
        <w:rPr>
          <w:rFonts w:ascii="Arial" w:hAnsi="Arial" w:cs="Arial"/>
          <w:sz w:val="22"/>
          <w:szCs w:val="22"/>
        </w:rPr>
        <w:t>Zařízení péče o děti jsou například jesle a předškolní zařízení, která jsou určena pro děti od narození do začátku základního vzdělávání. Ukazatel zahrnuje pouze nově vzniklé kapacity, nikoliv modernizaci již existujících kapacit.</w:t>
      </w:r>
    </w:p>
    <w:p w14:paraId="2D110699" w14:textId="77777777" w:rsidR="00422774" w:rsidRPr="00422774" w:rsidRDefault="00422774" w:rsidP="007F6C7E">
      <w:pPr>
        <w:spacing w:before="200" w:line="271" w:lineRule="auto"/>
        <w:ind w:right="170"/>
        <w:jc w:val="both"/>
        <w:outlineLvl w:val="0"/>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Upřesňující informace</w:t>
      </w:r>
    </w:p>
    <w:p w14:paraId="0136D5A8" w14:textId="58307B34" w:rsidR="00422774" w:rsidRPr="00331A94" w:rsidRDefault="00422774" w:rsidP="007F6C7E">
      <w:pPr>
        <w:spacing w:after="240" w:line="271" w:lineRule="auto"/>
        <w:jc w:val="both"/>
        <w:rPr>
          <w:rFonts w:ascii="Arial" w:hAnsi="Arial" w:cs="Arial"/>
          <w:b/>
          <w:bCs/>
          <w:sz w:val="22"/>
          <w:szCs w:val="22"/>
        </w:rPr>
      </w:pPr>
      <w:r w:rsidRPr="00422774">
        <w:rPr>
          <w:rFonts w:ascii="Arial" w:hAnsi="Arial" w:cs="Arial"/>
          <w:sz w:val="22"/>
          <w:szCs w:val="22"/>
        </w:rPr>
        <w:t xml:space="preserve">Indikátor je povinný k výběru </w:t>
      </w:r>
      <w:r w:rsidR="007118C0" w:rsidRPr="007118C0">
        <w:rPr>
          <w:rFonts w:ascii="Arial" w:hAnsi="Arial" w:cs="Arial"/>
          <w:sz w:val="22"/>
          <w:szCs w:val="22"/>
        </w:rPr>
        <w:t xml:space="preserve">a naplnění </w:t>
      </w:r>
      <w:r w:rsidRPr="00422774">
        <w:rPr>
          <w:rFonts w:ascii="Arial" w:hAnsi="Arial" w:cs="Arial"/>
          <w:sz w:val="22"/>
          <w:szCs w:val="22"/>
        </w:rPr>
        <w:t xml:space="preserve">pro </w:t>
      </w:r>
      <w:r w:rsidR="007118C0" w:rsidRPr="007118C0">
        <w:rPr>
          <w:rFonts w:ascii="Arial" w:hAnsi="Arial" w:cs="Arial"/>
          <w:sz w:val="22"/>
          <w:szCs w:val="22"/>
        </w:rPr>
        <w:t xml:space="preserve">projekty </w:t>
      </w:r>
      <w:r w:rsidR="000122FD">
        <w:rPr>
          <w:rFonts w:ascii="Arial" w:hAnsi="Arial" w:cs="Arial"/>
          <w:b/>
          <w:bCs/>
          <w:sz w:val="22"/>
          <w:szCs w:val="22"/>
        </w:rPr>
        <w:t>v aktivitě</w:t>
      </w:r>
      <w:r w:rsidR="000122FD" w:rsidRPr="000122FD">
        <w:rPr>
          <w:rFonts w:ascii="Arial" w:eastAsia="SimSun" w:hAnsi="Arial"/>
          <w:color w:val="0000FF"/>
          <w:sz w:val="22"/>
          <w:szCs w:val="20"/>
          <w:u w:val="single"/>
          <w:lang w:eastAsia="zh-CN"/>
        </w:rPr>
        <w:t xml:space="preserve"> </w:t>
      </w:r>
      <w:r w:rsidR="000122FD" w:rsidRPr="00C9122E">
        <w:rPr>
          <w:rFonts w:ascii="Arial" w:eastAsia="SimSun" w:hAnsi="Arial"/>
          <w:b/>
          <w:bCs/>
          <w:color w:val="0000FF"/>
          <w:sz w:val="22"/>
          <w:szCs w:val="20"/>
          <w:u w:val="single"/>
          <w:lang w:eastAsia="zh-CN"/>
        </w:rPr>
        <w:t>Infrastruktura mateřských škol a zařízení péče o děti typu dětské skupiny</w:t>
      </w:r>
      <w:r w:rsidR="007118C0" w:rsidRPr="00331A94">
        <w:rPr>
          <w:rFonts w:ascii="Arial" w:hAnsi="Arial" w:cs="Arial"/>
          <w:b/>
          <w:bCs/>
          <w:sz w:val="22"/>
          <w:szCs w:val="22"/>
        </w:rPr>
        <w:t xml:space="preserve">, u kterých dochází k navýšení jejich kapacity oproti stavu před realizací projektu. </w:t>
      </w:r>
    </w:p>
    <w:p w14:paraId="4F9B9E37" w14:textId="61FA3B9A" w:rsidR="007118C0" w:rsidRPr="007118C0" w:rsidRDefault="007118C0" w:rsidP="007F6C7E">
      <w:pPr>
        <w:spacing w:after="240" w:line="271" w:lineRule="auto"/>
        <w:jc w:val="both"/>
        <w:rPr>
          <w:rFonts w:ascii="Arial" w:hAnsi="Arial" w:cs="Arial"/>
          <w:sz w:val="22"/>
          <w:szCs w:val="22"/>
        </w:rPr>
      </w:pPr>
      <w:r>
        <w:rPr>
          <w:rFonts w:ascii="Arial" w:hAnsi="Arial" w:cs="Arial"/>
          <w:sz w:val="22"/>
          <w:szCs w:val="22"/>
        </w:rPr>
        <w:t xml:space="preserve">„Kapacitou“ je </w:t>
      </w:r>
      <w:r w:rsidRPr="00C76268">
        <w:rPr>
          <w:rFonts w:ascii="Arial" w:hAnsi="Arial" w:cs="Arial"/>
          <w:b/>
          <w:bCs/>
          <w:sz w:val="22"/>
          <w:szCs w:val="22"/>
        </w:rPr>
        <w:t>míněna</w:t>
      </w:r>
      <w:r w:rsidR="00C76268" w:rsidRPr="00C76268">
        <w:rPr>
          <w:rFonts w:ascii="Arial" w:hAnsi="Arial" w:cs="Arial"/>
          <w:b/>
          <w:bCs/>
          <w:sz w:val="22"/>
          <w:szCs w:val="22"/>
        </w:rPr>
        <w:t xml:space="preserve"> nově vytvořená</w:t>
      </w:r>
      <w:r w:rsidRPr="00C76268">
        <w:rPr>
          <w:rFonts w:ascii="Arial" w:hAnsi="Arial" w:cs="Arial"/>
          <w:b/>
          <w:bCs/>
          <w:sz w:val="22"/>
          <w:szCs w:val="22"/>
        </w:rPr>
        <w:t xml:space="preserve"> maximální okamžitá (nominální) kapacita</w:t>
      </w:r>
      <w:r w:rsidRPr="007118C0">
        <w:rPr>
          <w:rFonts w:ascii="Arial" w:hAnsi="Arial" w:cs="Arial"/>
          <w:sz w:val="22"/>
          <w:szCs w:val="22"/>
        </w:rPr>
        <w:t xml:space="preserve"> uživatelů</w:t>
      </w:r>
      <w:r w:rsidR="00C76268">
        <w:rPr>
          <w:rFonts w:ascii="Arial" w:hAnsi="Arial" w:cs="Arial"/>
          <w:sz w:val="22"/>
          <w:szCs w:val="22"/>
        </w:rPr>
        <w:t xml:space="preserve"> </w:t>
      </w:r>
      <w:r w:rsidRPr="007118C0">
        <w:rPr>
          <w:rFonts w:ascii="Arial" w:hAnsi="Arial" w:cs="Arial"/>
          <w:sz w:val="22"/>
          <w:szCs w:val="22"/>
        </w:rPr>
        <w:t>budované infrastruktury (např. nové</w:t>
      </w:r>
      <w:r w:rsidR="00AB321E">
        <w:rPr>
          <w:rFonts w:ascii="Arial" w:hAnsi="Arial" w:cs="Arial"/>
          <w:sz w:val="22"/>
          <w:szCs w:val="22"/>
        </w:rPr>
        <w:t xml:space="preserve"> učebny</w:t>
      </w:r>
      <w:r w:rsidRPr="007118C0">
        <w:rPr>
          <w:rFonts w:ascii="Arial" w:hAnsi="Arial" w:cs="Arial"/>
          <w:sz w:val="22"/>
          <w:szCs w:val="22"/>
        </w:rPr>
        <w:t>). Tzn., pokud bude nová</w:t>
      </w:r>
      <w:r w:rsidR="00AB321E">
        <w:rPr>
          <w:rFonts w:ascii="Arial" w:hAnsi="Arial" w:cs="Arial"/>
          <w:sz w:val="22"/>
          <w:szCs w:val="22"/>
        </w:rPr>
        <w:t xml:space="preserve"> učebna </w:t>
      </w:r>
      <w:r w:rsidRPr="007118C0">
        <w:rPr>
          <w:rFonts w:ascii="Arial" w:hAnsi="Arial" w:cs="Arial"/>
          <w:sz w:val="22"/>
          <w:szCs w:val="22"/>
        </w:rPr>
        <w:t xml:space="preserve">určena např. maximálně pro 30 osob (uživatelů), tak bude vykázána hodnota ve výši 30 osob. V případě, že součástí projektu budou aktivity dotýkající se celého </w:t>
      </w:r>
      <w:r w:rsidR="00915C83">
        <w:rPr>
          <w:rFonts w:ascii="Arial" w:hAnsi="Arial" w:cs="Arial"/>
          <w:sz w:val="22"/>
          <w:szCs w:val="22"/>
        </w:rPr>
        <w:t xml:space="preserve">předškolního </w:t>
      </w:r>
      <w:r w:rsidRPr="007118C0">
        <w:rPr>
          <w:rFonts w:ascii="Arial" w:hAnsi="Arial" w:cs="Arial"/>
          <w:sz w:val="22"/>
          <w:szCs w:val="22"/>
        </w:rPr>
        <w:t>zařízení</w:t>
      </w:r>
      <w:r w:rsidR="00ED3FA7">
        <w:rPr>
          <w:rFonts w:ascii="Arial" w:hAnsi="Arial" w:cs="Arial"/>
          <w:sz w:val="22"/>
          <w:szCs w:val="22"/>
        </w:rPr>
        <w:t xml:space="preserve">, </w:t>
      </w:r>
      <w:r w:rsidRPr="007118C0">
        <w:rPr>
          <w:rFonts w:ascii="Arial" w:hAnsi="Arial" w:cs="Arial"/>
          <w:sz w:val="22"/>
          <w:szCs w:val="22"/>
        </w:rPr>
        <w:t>(např. bezbariérová úprava zařízení)</w:t>
      </w:r>
      <w:r w:rsidR="00924AB7">
        <w:rPr>
          <w:rFonts w:ascii="Arial" w:hAnsi="Arial" w:cs="Arial"/>
          <w:sz w:val="22"/>
          <w:szCs w:val="22"/>
        </w:rPr>
        <w:t>,</w:t>
      </w:r>
      <w:r w:rsidRPr="007118C0">
        <w:rPr>
          <w:rFonts w:ascii="Arial" w:hAnsi="Arial" w:cs="Arial"/>
          <w:sz w:val="22"/>
          <w:szCs w:val="22"/>
        </w:rPr>
        <w:t xml:space="preserve"> bude uvede</w:t>
      </w:r>
      <w:r>
        <w:rPr>
          <w:rFonts w:ascii="Arial" w:hAnsi="Arial" w:cs="Arial"/>
          <w:sz w:val="22"/>
          <w:szCs w:val="22"/>
        </w:rPr>
        <w:t>na pouze kapacita připa</w:t>
      </w:r>
      <w:r w:rsidR="00C76268">
        <w:rPr>
          <w:rFonts w:ascii="Arial" w:hAnsi="Arial" w:cs="Arial"/>
          <w:sz w:val="22"/>
          <w:szCs w:val="22"/>
        </w:rPr>
        <w:t>dající nově budované infrastruktu</w:t>
      </w:r>
      <w:r w:rsidR="004A2A88">
        <w:rPr>
          <w:rFonts w:ascii="Arial" w:hAnsi="Arial" w:cs="Arial"/>
          <w:sz w:val="22"/>
          <w:szCs w:val="22"/>
        </w:rPr>
        <w:t>ře</w:t>
      </w:r>
      <w:r w:rsidR="00C76268">
        <w:rPr>
          <w:rFonts w:ascii="Arial" w:hAnsi="Arial" w:cs="Arial"/>
          <w:sz w:val="22"/>
          <w:szCs w:val="22"/>
        </w:rPr>
        <w:t xml:space="preserve"> v rámci </w:t>
      </w:r>
      <w:r w:rsidRPr="007118C0">
        <w:rPr>
          <w:rFonts w:ascii="Arial" w:hAnsi="Arial" w:cs="Arial"/>
          <w:sz w:val="22"/>
          <w:szCs w:val="22"/>
        </w:rPr>
        <w:t>celého zařízení, resp. budovy, v níž jsou opatření realizována</w:t>
      </w:r>
      <w:r w:rsidR="000C0626">
        <w:rPr>
          <w:rFonts w:ascii="Arial" w:hAnsi="Arial" w:cs="Arial"/>
          <w:sz w:val="22"/>
          <w:szCs w:val="22"/>
        </w:rPr>
        <w:t>.</w:t>
      </w:r>
      <w:r w:rsidRPr="007118C0">
        <w:rPr>
          <w:rFonts w:ascii="Arial" w:hAnsi="Arial" w:cs="Arial"/>
          <w:sz w:val="22"/>
          <w:szCs w:val="22"/>
        </w:rPr>
        <w:t xml:space="preserve"> </w:t>
      </w:r>
      <w:r w:rsidR="000C0626">
        <w:rPr>
          <w:rFonts w:ascii="Arial" w:hAnsi="Arial" w:cs="Arial"/>
          <w:sz w:val="22"/>
          <w:szCs w:val="22"/>
        </w:rPr>
        <w:t>V</w:t>
      </w:r>
      <w:r w:rsidR="00924AB7">
        <w:rPr>
          <w:rFonts w:ascii="Arial" w:hAnsi="Arial" w:cs="Arial"/>
          <w:sz w:val="22"/>
          <w:szCs w:val="22"/>
        </w:rPr>
        <w:t> </w:t>
      </w:r>
      <w:r w:rsidRPr="007118C0">
        <w:rPr>
          <w:rFonts w:ascii="Arial" w:hAnsi="Arial" w:cs="Arial"/>
          <w:sz w:val="22"/>
          <w:szCs w:val="22"/>
        </w:rPr>
        <w:t xml:space="preserve">případě, kdy má </w:t>
      </w:r>
      <w:r w:rsidR="00915C83">
        <w:rPr>
          <w:rFonts w:ascii="Arial" w:hAnsi="Arial" w:cs="Arial"/>
          <w:sz w:val="22"/>
          <w:szCs w:val="22"/>
        </w:rPr>
        <w:t>předškolní zařízení</w:t>
      </w:r>
      <w:r w:rsidR="00915C83" w:rsidRPr="007118C0">
        <w:rPr>
          <w:rFonts w:ascii="Arial" w:hAnsi="Arial" w:cs="Arial"/>
          <w:sz w:val="22"/>
          <w:szCs w:val="22"/>
        </w:rPr>
        <w:t xml:space="preserve"> </w:t>
      </w:r>
      <w:r w:rsidRPr="007118C0">
        <w:rPr>
          <w:rFonts w:ascii="Arial" w:hAnsi="Arial" w:cs="Arial"/>
          <w:sz w:val="22"/>
          <w:szCs w:val="22"/>
        </w:rPr>
        <w:t>více budov</w:t>
      </w:r>
      <w:r w:rsidR="00924AB7">
        <w:rPr>
          <w:rFonts w:ascii="Arial" w:hAnsi="Arial" w:cs="Arial"/>
          <w:sz w:val="22"/>
          <w:szCs w:val="22"/>
        </w:rPr>
        <w:t xml:space="preserve"> </w:t>
      </w:r>
      <w:r w:rsidRPr="007118C0">
        <w:rPr>
          <w:rFonts w:ascii="Arial" w:hAnsi="Arial" w:cs="Arial"/>
          <w:sz w:val="22"/>
          <w:szCs w:val="22"/>
        </w:rPr>
        <w:t>/</w:t>
      </w:r>
      <w:r w:rsidR="00924AB7">
        <w:rPr>
          <w:rFonts w:ascii="Arial" w:hAnsi="Arial" w:cs="Arial"/>
          <w:sz w:val="22"/>
          <w:szCs w:val="22"/>
        </w:rPr>
        <w:t xml:space="preserve"> </w:t>
      </w:r>
      <w:r w:rsidRPr="007118C0">
        <w:rPr>
          <w:rFonts w:ascii="Arial" w:hAnsi="Arial" w:cs="Arial"/>
          <w:sz w:val="22"/>
          <w:szCs w:val="22"/>
        </w:rPr>
        <w:t>odloučených pracovišť a projekt řeší bezbariérovost pouze jedné z</w:t>
      </w:r>
      <w:r w:rsidR="000C0626">
        <w:rPr>
          <w:rFonts w:ascii="Arial" w:hAnsi="Arial" w:cs="Arial"/>
          <w:sz w:val="22"/>
          <w:szCs w:val="22"/>
        </w:rPr>
        <w:t> </w:t>
      </w:r>
      <w:r w:rsidRPr="007118C0">
        <w:rPr>
          <w:rFonts w:ascii="Arial" w:hAnsi="Arial" w:cs="Arial"/>
          <w:sz w:val="22"/>
          <w:szCs w:val="22"/>
        </w:rPr>
        <w:t xml:space="preserve">těchto budov, uvede se </w:t>
      </w:r>
      <w:r w:rsidR="00C76268">
        <w:rPr>
          <w:rFonts w:ascii="Arial" w:hAnsi="Arial" w:cs="Arial"/>
          <w:sz w:val="22"/>
          <w:szCs w:val="22"/>
        </w:rPr>
        <w:t xml:space="preserve">pouze nová </w:t>
      </w:r>
      <w:r w:rsidRPr="007118C0">
        <w:rPr>
          <w:rFonts w:ascii="Arial" w:hAnsi="Arial" w:cs="Arial"/>
          <w:sz w:val="22"/>
          <w:szCs w:val="22"/>
        </w:rPr>
        <w:t>kapacita této budovy, nikoli celé</w:t>
      </w:r>
      <w:r w:rsidR="00915C83">
        <w:rPr>
          <w:rFonts w:ascii="Arial" w:hAnsi="Arial" w:cs="Arial"/>
          <w:sz w:val="22"/>
          <w:szCs w:val="22"/>
        </w:rPr>
        <w:t>ho</w:t>
      </w:r>
      <w:r w:rsidRPr="007118C0">
        <w:rPr>
          <w:rFonts w:ascii="Arial" w:hAnsi="Arial" w:cs="Arial"/>
          <w:sz w:val="22"/>
          <w:szCs w:val="22"/>
        </w:rPr>
        <w:t xml:space="preserve"> </w:t>
      </w:r>
      <w:r w:rsidR="00915C83">
        <w:rPr>
          <w:rFonts w:ascii="Arial" w:hAnsi="Arial" w:cs="Arial"/>
          <w:sz w:val="22"/>
          <w:szCs w:val="22"/>
        </w:rPr>
        <w:t>předškolního zařízení</w:t>
      </w:r>
      <w:r w:rsidR="00915C83" w:rsidRPr="007118C0">
        <w:rPr>
          <w:rFonts w:ascii="Arial" w:hAnsi="Arial" w:cs="Arial"/>
          <w:sz w:val="22"/>
          <w:szCs w:val="22"/>
        </w:rPr>
        <w:t xml:space="preserve"> </w:t>
      </w:r>
      <w:r w:rsidRPr="007118C0">
        <w:rPr>
          <w:rFonts w:ascii="Arial" w:hAnsi="Arial" w:cs="Arial"/>
          <w:sz w:val="22"/>
          <w:szCs w:val="22"/>
        </w:rPr>
        <w:t xml:space="preserve">jako právnické osoby. V případě nákupu vybavení je kapacitou míněn maximální počet uživatelů, kteří mohou ve stejný okamžik </w:t>
      </w:r>
      <w:r w:rsidR="00C76268">
        <w:rPr>
          <w:rFonts w:ascii="Arial" w:hAnsi="Arial" w:cs="Arial"/>
          <w:sz w:val="22"/>
          <w:szCs w:val="22"/>
        </w:rPr>
        <w:t xml:space="preserve">nově </w:t>
      </w:r>
      <w:r w:rsidRPr="007118C0">
        <w:rPr>
          <w:rFonts w:ascii="Arial" w:hAnsi="Arial" w:cs="Arial"/>
          <w:sz w:val="22"/>
          <w:szCs w:val="22"/>
        </w:rPr>
        <w:t>pořízené vybavení užívat, pokud dojde k navýšení kapacity zařízení (budovy).</w:t>
      </w:r>
    </w:p>
    <w:p w14:paraId="20117415" w14:textId="0053194A" w:rsidR="007118C0" w:rsidRDefault="007118C0" w:rsidP="007F6C7E">
      <w:pPr>
        <w:spacing w:after="240" w:line="271" w:lineRule="auto"/>
        <w:jc w:val="both"/>
        <w:rPr>
          <w:rFonts w:ascii="Arial" w:hAnsi="Arial" w:cs="Arial"/>
          <w:sz w:val="22"/>
          <w:szCs w:val="22"/>
        </w:rPr>
      </w:pPr>
      <w:r w:rsidRPr="007118C0">
        <w:rPr>
          <w:rFonts w:ascii="Arial" w:hAnsi="Arial" w:cs="Arial"/>
          <w:sz w:val="22"/>
          <w:szCs w:val="22"/>
        </w:rPr>
        <w:t xml:space="preserve">V případě, kdy je realizována úprava vzdělávací infrastruktury (např. přístavba, nástavba </w:t>
      </w:r>
      <w:r w:rsidR="00060B90">
        <w:rPr>
          <w:rFonts w:ascii="Arial" w:hAnsi="Arial" w:cs="Arial"/>
          <w:sz w:val="22"/>
          <w:szCs w:val="22"/>
        </w:rPr>
        <w:t>učeb</w:t>
      </w:r>
      <w:r w:rsidR="00AB321E">
        <w:rPr>
          <w:rFonts w:ascii="Arial" w:hAnsi="Arial" w:cs="Arial"/>
          <w:sz w:val="22"/>
          <w:szCs w:val="22"/>
        </w:rPr>
        <w:t>en</w:t>
      </w:r>
      <w:r w:rsidRPr="007118C0">
        <w:rPr>
          <w:rFonts w:ascii="Arial" w:hAnsi="Arial" w:cs="Arial"/>
          <w:sz w:val="22"/>
          <w:szCs w:val="22"/>
        </w:rPr>
        <w:t xml:space="preserve">, novostavba či stavební úpravy stávajících prostor s cílem navýšení kapacity), na níž jsou navázány další aktivity jako rozšíření zázemí (jídelny apod.) či pořízení vybavení této </w:t>
      </w:r>
      <w:r w:rsidR="00ED3FA7">
        <w:rPr>
          <w:rFonts w:ascii="Arial" w:hAnsi="Arial" w:cs="Arial"/>
          <w:sz w:val="22"/>
          <w:szCs w:val="22"/>
        </w:rPr>
        <w:t>učebny</w:t>
      </w:r>
      <w:r w:rsidRPr="007118C0">
        <w:rPr>
          <w:rFonts w:ascii="Arial" w:hAnsi="Arial" w:cs="Arial"/>
          <w:sz w:val="22"/>
          <w:szCs w:val="22"/>
        </w:rPr>
        <w:t xml:space="preserve">, jedná se o stále stejný okruh, resp. počet uživatelů. V takovém případě cílová hodnota indikátoru nepřesáhne </w:t>
      </w:r>
      <w:r w:rsidR="00C76268">
        <w:rPr>
          <w:rFonts w:ascii="Arial" w:hAnsi="Arial" w:cs="Arial"/>
          <w:sz w:val="22"/>
          <w:szCs w:val="22"/>
        </w:rPr>
        <w:t xml:space="preserve">nově vytvořenou </w:t>
      </w:r>
      <w:r w:rsidRPr="007118C0">
        <w:rPr>
          <w:rFonts w:ascii="Arial" w:hAnsi="Arial" w:cs="Arial"/>
          <w:sz w:val="22"/>
          <w:szCs w:val="22"/>
        </w:rPr>
        <w:t>kapacitu uživatelů nově budované</w:t>
      </w:r>
      <w:r w:rsidR="00924AB7">
        <w:rPr>
          <w:rFonts w:ascii="Arial" w:hAnsi="Arial" w:cs="Arial"/>
          <w:sz w:val="22"/>
          <w:szCs w:val="22"/>
        </w:rPr>
        <w:t xml:space="preserve"> </w:t>
      </w:r>
      <w:r w:rsidRPr="007118C0">
        <w:rPr>
          <w:rFonts w:ascii="Arial" w:hAnsi="Arial" w:cs="Arial"/>
          <w:sz w:val="22"/>
          <w:szCs w:val="22"/>
        </w:rPr>
        <w:t>/</w:t>
      </w:r>
      <w:r w:rsidR="00924AB7">
        <w:rPr>
          <w:rFonts w:ascii="Arial" w:hAnsi="Arial" w:cs="Arial"/>
          <w:sz w:val="22"/>
          <w:szCs w:val="22"/>
        </w:rPr>
        <w:t xml:space="preserve"> </w:t>
      </w:r>
      <w:r w:rsidRPr="007118C0">
        <w:rPr>
          <w:rFonts w:ascii="Arial" w:hAnsi="Arial" w:cs="Arial"/>
          <w:sz w:val="22"/>
          <w:szCs w:val="22"/>
        </w:rPr>
        <w:t xml:space="preserve">stavebně upravené </w:t>
      </w:r>
      <w:r w:rsidR="00060B90">
        <w:rPr>
          <w:rFonts w:ascii="Arial" w:hAnsi="Arial" w:cs="Arial"/>
          <w:sz w:val="22"/>
          <w:szCs w:val="22"/>
        </w:rPr>
        <w:t>učebny</w:t>
      </w:r>
      <w:r w:rsidRPr="007118C0">
        <w:rPr>
          <w:rFonts w:ascii="Arial" w:hAnsi="Arial" w:cs="Arial"/>
          <w:sz w:val="22"/>
          <w:szCs w:val="22"/>
        </w:rPr>
        <w:t xml:space="preserve">. </w:t>
      </w:r>
    </w:p>
    <w:p w14:paraId="70209907" w14:textId="3DD9FE12" w:rsidR="00422774" w:rsidRPr="00422774" w:rsidRDefault="00C76268" w:rsidP="007F6C7E">
      <w:pPr>
        <w:spacing w:before="240" w:after="240" w:line="271" w:lineRule="auto"/>
        <w:jc w:val="both"/>
        <w:rPr>
          <w:rFonts w:ascii="Arial" w:hAnsi="Arial" w:cs="Arial"/>
          <w:sz w:val="22"/>
          <w:szCs w:val="22"/>
        </w:rPr>
      </w:pPr>
      <w:r w:rsidRPr="00422774">
        <w:rPr>
          <w:rFonts w:ascii="Arial" w:hAnsi="Arial" w:cs="Arial"/>
          <w:noProof/>
          <w:sz w:val="22"/>
          <w:szCs w:val="22"/>
        </w:rPr>
        <mc:AlternateContent>
          <mc:Choice Requires="wps">
            <w:drawing>
              <wp:anchor distT="0" distB="0" distL="114300" distR="114300" simplePos="0" relativeHeight="251667456" behindDoc="1" locked="0" layoutInCell="1" allowOverlap="1" wp14:anchorId="3A460413" wp14:editId="30F89605">
                <wp:simplePos x="0" y="0"/>
                <wp:positionH relativeFrom="margin">
                  <wp:align>right</wp:align>
                </wp:positionH>
                <wp:positionV relativeFrom="paragraph">
                  <wp:posOffset>685165</wp:posOffset>
                </wp:positionV>
                <wp:extent cx="5760720" cy="754380"/>
                <wp:effectExtent l="0" t="0" r="0" b="7620"/>
                <wp:wrapNone/>
                <wp:docPr id="8" name="Obdélník 8"/>
                <wp:cNvGraphicFramePr/>
                <a:graphic xmlns:a="http://schemas.openxmlformats.org/drawingml/2006/main">
                  <a:graphicData uri="http://schemas.microsoft.com/office/word/2010/wordprocessingShape">
                    <wps:wsp>
                      <wps:cNvSpPr/>
                      <wps:spPr>
                        <a:xfrm>
                          <a:off x="0" y="0"/>
                          <a:ext cx="5760720" cy="754380"/>
                        </a:xfrm>
                        <a:prstGeom prst="rect">
                          <a:avLst/>
                        </a:prstGeom>
                        <a:solidFill>
                          <a:srgbClr val="9CC2E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E19424B" id="Obdélník 8" o:spid="_x0000_s1026" style="position:absolute;margin-left:402.4pt;margin-top:53.95pt;width:453.6pt;height:59.4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" fillcolor="#9cc2e5" stroked="f" strokeweight="2pt">
                <w10:wrap anchorx="margin"/>
              </v:rect>
            </w:pict>
          </mc:Fallback>
        </mc:AlternateContent>
      </w:r>
      <w:r w:rsidR="00422774" w:rsidRPr="00422774">
        <w:rPr>
          <w:rFonts w:ascii="Arial" w:hAnsi="Arial" w:cs="Arial"/>
          <w:sz w:val="22"/>
          <w:szCs w:val="22"/>
        </w:rPr>
        <w:t>Hodnoty jsou vykazovány jako prostý součet</w:t>
      </w:r>
      <w:r w:rsidRPr="00C76268">
        <w:rPr>
          <w:rFonts w:ascii="Arial" w:hAnsi="Arial" w:cs="Arial"/>
          <w:sz w:val="22"/>
          <w:szCs w:val="22"/>
        </w:rPr>
        <w:t xml:space="preserve"> nově vytvořené nominální kapacity daného zařízení.</w:t>
      </w:r>
      <w:r w:rsidR="00422774" w:rsidRPr="00422774">
        <w:rPr>
          <w:rFonts w:ascii="Arial" w:hAnsi="Arial" w:cs="Arial"/>
          <w:sz w:val="22"/>
          <w:szCs w:val="22"/>
        </w:rPr>
        <w:t xml:space="preserve"> Hodnota je vykazována s přesností na celé jednotky </w:t>
      </w:r>
      <w:r w:rsidR="00422774" w:rsidRPr="00422774">
        <w:rPr>
          <w:rFonts w:ascii="Arial" w:hAnsi="Arial" w:cs="Arial"/>
          <w:sz w:val="22"/>
          <w:szCs w:val="22"/>
          <w:u w:val="single"/>
        </w:rPr>
        <w:t>(není možné vykázat desetinné číslo)</w:t>
      </w:r>
      <w:r w:rsidRPr="00C76268">
        <w:rPr>
          <w:rFonts w:ascii="Arial" w:hAnsi="Arial" w:cs="Arial"/>
          <w:sz w:val="22"/>
          <w:szCs w:val="22"/>
          <w:u w:val="single"/>
        </w:rPr>
        <w:t>.</w:t>
      </w:r>
    </w:p>
    <w:p w14:paraId="2D9B9C3D" w14:textId="5C62300B" w:rsidR="00422774" w:rsidRPr="00C76268" w:rsidRDefault="00422774" w:rsidP="007F6C7E">
      <w:pPr>
        <w:spacing w:line="271" w:lineRule="auto"/>
        <w:ind w:left="170" w:right="227"/>
        <w:jc w:val="both"/>
        <w:rPr>
          <w:rFonts w:ascii="Arial" w:hAnsi="Arial" w:cs="Arial"/>
          <w:b/>
          <w:bCs/>
          <w:sz w:val="22"/>
          <w:szCs w:val="22"/>
        </w:rPr>
      </w:pPr>
      <w:r w:rsidRPr="00422774">
        <w:rPr>
          <w:rFonts w:ascii="Arial" w:hAnsi="Arial" w:cs="Arial"/>
          <w:b/>
          <w:bCs/>
          <w:sz w:val="22"/>
          <w:szCs w:val="22"/>
        </w:rPr>
        <w:t>UPOZORNĚNÍ:</w:t>
      </w:r>
    </w:p>
    <w:p w14:paraId="3E2201DD" w14:textId="7C1A28D8" w:rsidR="00C76268" w:rsidRPr="00422774" w:rsidRDefault="00C76268" w:rsidP="007F6C7E">
      <w:pPr>
        <w:spacing w:line="271" w:lineRule="auto"/>
        <w:ind w:left="170" w:right="227"/>
        <w:jc w:val="both"/>
        <w:rPr>
          <w:rFonts w:ascii="Arial" w:hAnsi="Arial" w:cs="Arial"/>
          <w:sz w:val="22"/>
          <w:szCs w:val="22"/>
          <w:highlight w:val="yellow"/>
          <w:u w:val="single"/>
        </w:rPr>
      </w:pPr>
      <w:r w:rsidRPr="00C76268">
        <w:rPr>
          <w:rFonts w:ascii="Arial" w:hAnsi="Arial" w:cs="Arial"/>
          <w:b/>
          <w:bCs/>
          <w:sz w:val="22"/>
          <w:szCs w:val="22"/>
        </w:rPr>
        <w:t xml:space="preserve">Do indikátoru se nezapočítává modernizace či úpravy stávajících kapacity, ty jsou započítány do indikátoru </w:t>
      </w:r>
      <w:r w:rsidRPr="00C76268">
        <w:rPr>
          <w:rFonts w:ascii="Arial" w:hAnsi="Arial" w:cs="Arial"/>
          <w:sz w:val="22"/>
          <w:szCs w:val="22"/>
          <w:u w:val="single"/>
        </w:rPr>
        <w:t>509 001 - Modernizovaná či rekonstruovaná kapacita předškolního vzdělávání</w:t>
      </w:r>
    </w:p>
    <w:p w14:paraId="4ABB97CF" w14:textId="77777777" w:rsidR="00422774" w:rsidRPr="00422774" w:rsidRDefault="00422774" w:rsidP="007F6C7E">
      <w:pPr>
        <w:spacing w:line="271" w:lineRule="auto"/>
        <w:jc w:val="both"/>
        <w:rPr>
          <w:rFonts w:ascii="Arial" w:eastAsiaTheme="minorHAnsi" w:hAnsi="Arial" w:cs="Arial"/>
          <w:b/>
          <w:bCs/>
          <w:i/>
          <w:iCs/>
          <w:caps/>
          <w:color w:val="31849B" w:themeColor="accent5" w:themeShade="BF"/>
          <w:lang w:eastAsia="en-US"/>
        </w:rPr>
      </w:pPr>
    </w:p>
    <w:p w14:paraId="19BBCA60" w14:textId="77777777" w:rsidR="00422774" w:rsidRPr="00422774" w:rsidRDefault="00422774" w:rsidP="007F6C7E">
      <w:pPr>
        <w:spacing w:line="271" w:lineRule="auto"/>
        <w:jc w:val="both"/>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lastRenderedPageBreak/>
        <w:t>postup vykazování</w:t>
      </w:r>
    </w:p>
    <w:p w14:paraId="1D69FA00" w14:textId="7C537DDA" w:rsidR="00422774" w:rsidRPr="00422774" w:rsidRDefault="00422774" w:rsidP="007F6C7E">
      <w:pPr>
        <w:spacing w:after="200" w:line="271" w:lineRule="auto"/>
        <w:jc w:val="both"/>
        <w:rPr>
          <w:rFonts w:ascii="Arial" w:hAnsi="Arial" w:cs="Arial"/>
          <w:sz w:val="22"/>
          <w:szCs w:val="22"/>
        </w:rPr>
      </w:pPr>
      <w:r w:rsidRPr="00422774">
        <w:rPr>
          <w:rFonts w:ascii="Arial" w:hAnsi="Arial" w:cs="Arial"/>
          <w:b/>
          <w:bCs/>
          <w:sz w:val="22"/>
          <w:szCs w:val="22"/>
        </w:rPr>
        <w:t>Cílová hodnota:</w:t>
      </w:r>
      <w:r w:rsidRPr="00422774">
        <w:rPr>
          <w:rFonts w:ascii="Arial" w:hAnsi="Arial" w:cs="Arial"/>
          <w:sz w:val="22"/>
          <w:szCs w:val="22"/>
        </w:rPr>
        <w:t xml:space="preserve"> </w:t>
      </w:r>
      <w:r w:rsidR="00C76268">
        <w:rPr>
          <w:rFonts w:ascii="Arial" w:hAnsi="Arial" w:cs="Arial"/>
          <w:sz w:val="22"/>
          <w:szCs w:val="22"/>
        </w:rPr>
        <w:t xml:space="preserve">Nová nominální </w:t>
      </w:r>
      <w:r w:rsidR="00C76268" w:rsidRPr="00C76268">
        <w:rPr>
          <w:rFonts w:ascii="Arial" w:hAnsi="Arial" w:cs="Arial"/>
          <w:sz w:val="22"/>
          <w:szCs w:val="22"/>
        </w:rPr>
        <w:t>kapacita zařízení předškolní péče</w:t>
      </w:r>
      <w:r w:rsidRPr="00422774">
        <w:rPr>
          <w:rFonts w:ascii="Arial" w:hAnsi="Arial" w:cs="Arial"/>
          <w:sz w:val="22"/>
          <w:szCs w:val="22"/>
        </w:rPr>
        <w:t>, kter</w:t>
      </w:r>
      <w:r w:rsidR="00C76268">
        <w:rPr>
          <w:rFonts w:ascii="Arial" w:hAnsi="Arial" w:cs="Arial"/>
          <w:sz w:val="22"/>
          <w:szCs w:val="22"/>
        </w:rPr>
        <w:t>ou</w:t>
      </w:r>
      <w:r w:rsidRPr="00422774">
        <w:rPr>
          <w:rFonts w:ascii="Arial" w:hAnsi="Arial" w:cs="Arial"/>
          <w:sz w:val="22"/>
          <w:szCs w:val="22"/>
        </w:rPr>
        <w:t xml:space="preserve"> se žadatel zavazuje</w:t>
      </w:r>
      <w:r w:rsidR="00C76268">
        <w:rPr>
          <w:rFonts w:ascii="Arial" w:hAnsi="Arial" w:cs="Arial"/>
          <w:sz w:val="22"/>
          <w:szCs w:val="22"/>
        </w:rPr>
        <w:t xml:space="preserve"> vytvořit</w:t>
      </w:r>
      <w:r w:rsidR="00AB321E">
        <w:rPr>
          <w:rFonts w:ascii="Arial" w:hAnsi="Arial" w:cs="Arial"/>
          <w:sz w:val="22"/>
          <w:szCs w:val="22"/>
        </w:rPr>
        <w:t>.</w:t>
      </w:r>
      <w:r w:rsidRPr="00422774">
        <w:rPr>
          <w:rFonts w:ascii="Arial" w:hAnsi="Arial" w:cs="Arial"/>
          <w:color w:val="000000" w:themeColor="text1"/>
          <w:sz w:val="22"/>
          <w:szCs w:val="22"/>
        </w:rPr>
        <w:t xml:space="preserve"> </w:t>
      </w:r>
      <w:r w:rsidRPr="00422774">
        <w:rPr>
          <w:rFonts w:ascii="Arial" w:hAnsi="Arial" w:cs="Arial"/>
          <w:b/>
          <w:bCs/>
          <w:sz w:val="22"/>
          <w:szCs w:val="22"/>
        </w:rPr>
        <w:t xml:space="preserve">Žadatel v </w:t>
      </w:r>
      <w:r w:rsidR="00596EF1">
        <w:rPr>
          <w:rFonts w:ascii="Arial" w:hAnsi="Arial" w:cs="Arial"/>
          <w:b/>
          <w:bCs/>
          <w:sz w:val="22"/>
          <w:szCs w:val="22"/>
        </w:rPr>
        <w:t>Podkladech pro hodnocení</w:t>
      </w:r>
      <w:r w:rsidRPr="00422774">
        <w:rPr>
          <w:rFonts w:ascii="Arial" w:hAnsi="Arial" w:cs="Arial"/>
          <w:b/>
          <w:bCs/>
          <w:sz w:val="22"/>
          <w:szCs w:val="22"/>
        </w:rPr>
        <w:t xml:space="preserve"> uvede způsob výpočtu </w:t>
      </w:r>
      <w:r w:rsidR="00AB321E">
        <w:rPr>
          <w:rFonts w:ascii="Arial" w:hAnsi="Arial" w:cs="Arial"/>
          <w:b/>
          <w:bCs/>
          <w:sz w:val="22"/>
          <w:szCs w:val="22"/>
        </w:rPr>
        <w:t>tak</w:t>
      </w:r>
      <w:r w:rsidRPr="00422774">
        <w:rPr>
          <w:rFonts w:ascii="Arial" w:hAnsi="Arial" w:cs="Arial"/>
          <w:b/>
          <w:bCs/>
          <w:sz w:val="22"/>
          <w:szCs w:val="22"/>
        </w:rPr>
        <w:t xml:space="preserve">, aby jeho výsledek odpovídal cílové hodnotě a bylo možné ho ověřit. </w:t>
      </w:r>
      <w:r w:rsidRPr="00422774">
        <w:rPr>
          <w:rFonts w:ascii="Arial" w:hAnsi="Arial" w:cs="Arial"/>
          <w:sz w:val="22"/>
          <w:szCs w:val="22"/>
        </w:rPr>
        <w:t xml:space="preserve">Tuto hodnotu se příjemce zavazuje naplnit k datu </w:t>
      </w:r>
      <w:r w:rsidRPr="00422774">
        <w:rPr>
          <w:rFonts w:ascii="Arial" w:hAnsi="Arial" w:cs="Arial"/>
          <w:color w:val="000000" w:themeColor="text1"/>
          <w:sz w:val="22"/>
          <w:szCs w:val="22"/>
        </w:rPr>
        <w:t xml:space="preserve">ukončení fyzické realizace projektu </w:t>
      </w:r>
      <w:r w:rsidRPr="00422774">
        <w:rPr>
          <w:rFonts w:ascii="Arial" w:hAnsi="Arial" w:cs="Arial"/>
          <w:sz w:val="22"/>
          <w:szCs w:val="22"/>
        </w:rPr>
        <w:t xml:space="preserve">a od tohoto okamžiku udržet až do konce udržitelnosti projektu. </w:t>
      </w:r>
    </w:p>
    <w:p w14:paraId="05A89D4F" w14:textId="4FDD3998" w:rsidR="00422774" w:rsidRPr="00422774" w:rsidRDefault="00422774" w:rsidP="007F6C7E">
      <w:pPr>
        <w:spacing w:after="200" w:line="271" w:lineRule="auto"/>
        <w:jc w:val="both"/>
        <w:rPr>
          <w:rFonts w:ascii="Arial" w:hAnsi="Arial" w:cs="Arial"/>
          <w:color w:val="FF0000"/>
          <w:sz w:val="22"/>
          <w:szCs w:val="22"/>
        </w:rPr>
      </w:pPr>
      <w:r w:rsidRPr="00422774">
        <w:rPr>
          <w:rFonts w:ascii="Arial" w:hAnsi="Arial" w:cs="Arial"/>
          <w:b/>
          <w:bCs/>
          <w:sz w:val="22"/>
          <w:szCs w:val="22"/>
        </w:rPr>
        <w:t>Datum cílové hodnoty:</w:t>
      </w:r>
      <w:r w:rsidRPr="00422774">
        <w:rPr>
          <w:rFonts w:ascii="Arial" w:hAnsi="Arial" w:cs="Arial"/>
          <w:sz w:val="22"/>
          <w:szCs w:val="22"/>
        </w:rPr>
        <w:t xml:space="preserve"> Žadatel v žádosti o podporu stanovuje jako datum ukončení fyzické realizace projektu</w:t>
      </w:r>
      <w:r w:rsidR="00C76268" w:rsidRPr="00C76268">
        <w:rPr>
          <w:rFonts w:ascii="Arial" w:hAnsi="Arial" w:cs="Arial"/>
          <w:sz w:val="22"/>
          <w:szCs w:val="22"/>
        </w:rPr>
        <w:t xml:space="preserve">. </w:t>
      </w:r>
      <w:r w:rsidRPr="00422774">
        <w:rPr>
          <w:rFonts w:ascii="Arial" w:hAnsi="Arial" w:cs="Arial"/>
          <w:sz w:val="22"/>
          <w:szCs w:val="22"/>
        </w:rPr>
        <w:t>Datum se považuje za Rozhodné datum pro naplnění indikátoru a jsou k</w:t>
      </w:r>
      <w:r w:rsidR="00FD661A">
        <w:rPr>
          <w:rFonts w:ascii="Arial" w:hAnsi="Arial" w:cs="Arial"/>
          <w:sz w:val="22"/>
          <w:szCs w:val="22"/>
        </w:rPr>
        <w:t> </w:t>
      </w:r>
      <w:r w:rsidRPr="00422774">
        <w:rPr>
          <w:rFonts w:ascii="Arial" w:hAnsi="Arial" w:cs="Arial"/>
          <w:sz w:val="22"/>
          <w:szCs w:val="22"/>
        </w:rPr>
        <w:t>němu vztahovány další postupy v době udržitelnosti.</w:t>
      </w:r>
    </w:p>
    <w:p w14:paraId="30A781DE" w14:textId="74F757B4" w:rsidR="00422774" w:rsidRPr="00422774" w:rsidRDefault="00422774" w:rsidP="007F6C7E">
      <w:pPr>
        <w:spacing w:after="200" w:line="271" w:lineRule="auto"/>
        <w:jc w:val="both"/>
        <w:rPr>
          <w:rFonts w:ascii="Arial" w:hAnsi="Arial" w:cs="Arial"/>
          <w:sz w:val="22"/>
          <w:szCs w:val="22"/>
        </w:rPr>
      </w:pPr>
      <w:r w:rsidRPr="00422774">
        <w:rPr>
          <w:rFonts w:ascii="Arial" w:hAnsi="Arial" w:cs="Arial"/>
          <w:sz w:val="22"/>
          <w:szCs w:val="22"/>
        </w:rPr>
        <w:t>Datum je nutné při případném prodloužení realizace projektu udržovat aktuální, tj. v souladu s</w:t>
      </w:r>
      <w:r w:rsidR="00FD661A">
        <w:rPr>
          <w:rFonts w:ascii="Arial" w:hAnsi="Arial" w:cs="Arial"/>
          <w:sz w:val="22"/>
          <w:szCs w:val="22"/>
        </w:rPr>
        <w:t> </w:t>
      </w:r>
      <w:r w:rsidRPr="00422774">
        <w:rPr>
          <w:rFonts w:ascii="Arial" w:hAnsi="Arial" w:cs="Arial"/>
          <w:sz w:val="22"/>
          <w:szCs w:val="22"/>
        </w:rPr>
        <w:t>výše uvedeným. Po ukončení realizace projektu již příjemce orientační datum cílové hodnoty neupravuje.</w:t>
      </w:r>
    </w:p>
    <w:p w14:paraId="252DF4E5" w14:textId="5C88543E" w:rsidR="00422774" w:rsidRPr="00422774" w:rsidRDefault="00422774" w:rsidP="007F6C7E">
      <w:pPr>
        <w:spacing w:after="200" w:line="271" w:lineRule="auto"/>
        <w:jc w:val="both"/>
        <w:rPr>
          <w:rFonts w:ascii="Arial" w:hAnsi="Arial" w:cs="Arial"/>
          <w:sz w:val="22"/>
          <w:szCs w:val="22"/>
        </w:rPr>
      </w:pPr>
      <w:r w:rsidRPr="00422774">
        <w:rPr>
          <w:rFonts w:ascii="Arial" w:hAnsi="Arial" w:cs="Arial"/>
          <w:b/>
          <w:bCs/>
          <w:sz w:val="22"/>
          <w:szCs w:val="22"/>
        </w:rPr>
        <w:t>Dosažená hodnota:</w:t>
      </w:r>
      <w:r w:rsidRPr="00422774">
        <w:rPr>
          <w:rFonts w:ascii="Arial" w:hAnsi="Arial" w:cs="Arial"/>
          <w:sz w:val="22"/>
          <w:szCs w:val="22"/>
        </w:rPr>
        <w:t xml:space="preserve"> Skutečn</w:t>
      </w:r>
      <w:r w:rsidR="00C76268" w:rsidRPr="00C76268">
        <w:rPr>
          <w:rFonts w:ascii="Arial" w:hAnsi="Arial" w:cs="Arial"/>
          <w:sz w:val="22"/>
          <w:szCs w:val="22"/>
        </w:rPr>
        <w:t>ě</w:t>
      </w:r>
      <w:r w:rsidRPr="00422774">
        <w:rPr>
          <w:rFonts w:ascii="Arial" w:hAnsi="Arial" w:cs="Arial"/>
          <w:sz w:val="22"/>
          <w:szCs w:val="22"/>
        </w:rPr>
        <w:t xml:space="preserve"> </w:t>
      </w:r>
      <w:r w:rsidR="00C76268" w:rsidRPr="00C76268">
        <w:rPr>
          <w:rFonts w:ascii="Arial" w:hAnsi="Arial" w:cs="Arial"/>
          <w:sz w:val="22"/>
          <w:szCs w:val="22"/>
        </w:rPr>
        <w:t>vytvořená nominální kapacita zařízení předškolní péče</w:t>
      </w:r>
      <w:r w:rsidRPr="00422774">
        <w:rPr>
          <w:rFonts w:ascii="Arial" w:hAnsi="Arial" w:cs="Arial"/>
          <w:sz w:val="22"/>
          <w:szCs w:val="22"/>
        </w:rPr>
        <w:t xml:space="preserve">. Hodnotu je nutné poprvé vykázat nejpozději k Rozhodnému datu, tedy v Závěrečné zprávě o realizaci </w:t>
      </w:r>
      <w:r w:rsidR="00F67CE0">
        <w:rPr>
          <w:rFonts w:ascii="Arial" w:hAnsi="Arial" w:cs="Arial"/>
          <w:sz w:val="22"/>
          <w:szCs w:val="22"/>
        </w:rPr>
        <w:t xml:space="preserve">projektu </w:t>
      </w:r>
      <w:r w:rsidRPr="00422774">
        <w:rPr>
          <w:rFonts w:ascii="Arial" w:hAnsi="Arial" w:cs="Arial"/>
          <w:sz w:val="22"/>
          <w:szCs w:val="22"/>
        </w:rPr>
        <w:t>k datu ukončení fyzické realizace projektu</w:t>
      </w:r>
      <w:r w:rsidR="00C76268">
        <w:rPr>
          <w:rFonts w:ascii="Arial" w:hAnsi="Arial" w:cs="Arial"/>
          <w:sz w:val="22"/>
          <w:szCs w:val="22"/>
        </w:rPr>
        <w:t>.</w:t>
      </w:r>
    </w:p>
    <w:p w14:paraId="6F18C776" w14:textId="48EBA757" w:rsidR="00422774" w:rsidRPr="00422774" w:rsidRDefault="00422774" w:rsidP="007F6C7E">
      <w:pPr>
        <w:spacing w:after="200" w:line="271" w:lineRule="auto"/>
        <w:jc w:val="both"/>
        <w:rPr>
          <w:rFonts w:ascii="Arial" w:hAnsi="Arial" w:cs="Arial"/>
          <w:sz w:val="22"/>
          <w:szCs w:val="22"/>
        </w:rPr>
      </w:pPr>
      <w:r w:rsidRPr="00422774">
        <w:rPr>
          <w:rFonts w:ascii="Arial" w:hAnsi="Arial" w:cs="Arial"/>
          <w:sz w:val="22"/>
          <w:szCs w:val="22"/>
        </w:rPr>
        <w:t>Dosažená hodnota vykazovaná po Rozhodném datu se již váže k prokázání udržování výstupu projektu a je vykazována ve Zprávách o udržitelnosti projektu</w:t>
      </w:r>
      <w:r w:rsidRPr="00422774">
        <w:rPr>
          <w:rFonts w:ascii="Arial" w:hAnsi="Arial" w:cs="Arial"/>
          <w:color w:val="FF0000"/>
          <w:sz w:val="22"/>
          <w:szCs w:val="22"/>
        </w:rPr>
        <w:t xml:space="preserve"> </w:t>
      </w:r>
      <w:r w:rsidRPr="00422774">
        <w:rPr>
          <w:rFonts w:ascii="Arial" w:hAnsi="Arial" w:cs="Arial"/>
          <w:sz w:val="22"/>
          <w:szCs w:val="22"/>
        </w:rPr>
        <w:t>pouze v případě změny výše dosažené hodnoty, a to včetně popisu, kdy a proč ke změně došlo.</w:t>
      </w:r>
    </w:p>
    <w:p w14:paraId="24A8E4A4" w14:textId="77777777" w:rsidR="00422774" w:rsidRPr="00422774" w:rsidRDefault="00422774" w:rsidP="007F6C7E">
      <w:pPr>
        <w:spacing w:line="271" w:lineRule="auto"/>
        <w:jc w:val="both"/>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422774" w:rsidRPr="008C61DF" w14:paraId="079928E0" w14:textId="77777777" w:rsidTr="00F914F0">
        <w:trPr>
          <w:trHeight w:val="1793"/>
        </w:trPr>
        <w:tc>
          <w:tcPr>
            <w:tcW w:w="4575" w:type="dxa"/>
          </w:tcPr>
          <w:p w14:paraId="7E583B45" w14:textId="77777777" w:rsidR="00422774" w:rsidRPr="008C61DF" w:rsidRDefault="00422774" w:rsidP="007F6C7E">
            <w:pPr>
              <w:spacing w:line="271" w:lineRule="auto"/>
              <w:ind w:left="52"/>
              <w:jc w:val="both"/>
              <w:rPr>
                <w:rFonts w:ascii="Arial" w:hAnsi="Arial" w:cs="Arial"/>
                <w:b/>
                <w:bCs/>
                <w:sz w:val="22"/>
                <w:szCs w:val="22"/>
              </w:rPr>
            </w:pPr>
            <w:r w:rsidRPr="008C61DF">
              <w:rPr>
                <w:rFonts w:ascii="Arial" w:hAnsi="Arial" w:cs="Arial"/>
                <w:b/>
                <w:bCs/>
                <w:sz w:val="22"/>
                <w:szCs w:val="22"/>
              </w:rPr>
              <w:t>V Závěrečné zprávě o realizaci projektu:</w:t>
            </w:r>
          </w:p>
          <w:p w14:paraId="44B2FDDA" w14:textId="2D0BC41E" w:rsidR="00422774" w:rsidRPr="0039640C" w:rsidRDefault="00422774" w:rsidP="007F6C7E">
            <w:pPr>
              <w:numPr>
                <w:ilvl w:val="0"/>
                <w:numId w:val="36"/>
              </w:numPr>
              <w:spacing w:after="200" w:line="271" w:lineRule="auto"/>
              <w:ind w:left="694"/>
              <w:contextualSpacing/>
              <w:jc w:val="both"/>
              <w:rPr>
                <w:rFonts w:ascii="Arial" w:hAnsi="Arial" w:cs="Arial"/>
                <w:sz w:val="22"/>
                <w:szCs w:val="22"/>
              </w:rPr>
            </w:pPr>
            <w:r w:rsidRPr="008C61DF">
              <w:rPr>
                <w:rFonts w:ascii="Arial" w:hAnsi="Arial" w:cs="Arial"/>
                <w:sz w:val="22"/>
                <w:szCs w:val="22"/>
              </w:rPr>
              <w:t xml:space="preserve">Fotodokumentace </w:t>
            </w:r>
          </w:p>
          <w:p w14:paraId="70DF0DDE" w14:textId="77777777" w:rsidR="00EB448E" w:rsidRDefault="00422774" w:rsidP="007F6C7E">
            <w:pPr>
              <w:numPr>
                <w:ilvl w:val="0"/>
                <w:numId w:val="36"/>
              </w:numPr>
              <w:spacing w:line="271" w:lineRule="auto"/>
              <w:ind w:left="694"/>
              <w:contextualSpacing/>
              <w:jc w:val="both"/>
              <w:rPr>
                <w:rFonts w:ascii="Arial" w:hAnsi="Arial" w:cs="Arial"/>
                <w:sz w:val="22"/>
                <w:szCs w:val="22"/>
              </w:rPr>
            </w:pPr>
            <w:r w:rsidRPr="008C61DF">
              <w:rPr>
                <w:rFonts w:ascii="Arial" w:hAnsi="Arial" w:cs="Arial"/>
                <w:sz w:val="22"/>
                <w:szCs w:val="22"/>
              </w:rPr>
              <w:t xml:space="preserve">Výpis </w:t>
            </w:r>
            <w:r w:rsidR="00ED3FA7" w:rsidRPr="008C61DF">
              <w:rPr>
                <w:rFonts w:ascii="Arial" w:hAnsi="Arial" w:cs="Arial"/>
                <w:sz w:val="22"/>
                <w:szCs w:val="22"/>
              </w:rPr>
              <w:t xml:space="preserve">z Rejstříku škol a školských zařízení </w:t>
            </w:r>
          </w:p>
          <w:p w14:paraId="140EC7CC" w14:textId="4FEC8C46" w:rsidR="00422774" w:rsidRPr="008C61DF" w:rsidRDefault="00EB448E" w:rsidP="007F6C7E">
            <w:pPr>
              <w:numPr>
                <w:ilvl w:val="0"/>
                <w:numId w:val="36"/>
              </w:numPr>
              <w:spacing w:line="271" w:lineRule="auto"/>
              <w:ind w:left="694"/>
              <w:contextualSpacing/>
              <w:jc w:val="both"/>
              <w:rPr>
                <w:rFonts w:ascii="Arial" w:hAnsi="Arial" w:cs="Arial"/>
                <w:sz w:val="22"/>
                <w:szCs w:val="22"/>
              </w:rPr>
            </w:pPr>
            <w:r>
              <w:rPr>
                <w:rFonts w:ascii="Arial" w:hAnsi="Arial" w:cs="Arial"/>
                <w:sz w:val="22"/>
                <w:szCs w:val="22"/>
              </w:rPr>
              <w:t>R</w:t>
            </w:r>
            <w:r w:rsidRPr="00EB448E">
              <w:rPr>
                <w:rFonts w:ascii="Arial" w:hAnsi="Arial" w:cs="Arial"/>
                <w:sz w:val="22"/>
                <w:szCs w:val="22"/>
              </w:rPr>
              <w:t>ozhodnutí krajského úřadu</w:t>
            </w:r>
            <w:r>
              <w:rPr>
                <w:rFonts w:ascii="Arial" w:hAnsi="Arial" w:cs="Arial"/>
                <w:sz w:val="22"/>
                <w:szCs w:val="22"/>
              </w:rPr>
              <w:t xml:space="preserve">, ze kterého je </w:t>
            </w:r>
            <w:r w:rsidRPr="00EB448E">
              <w:rPr>
                <w:rFonts w:ascii="Arial" w:hAnsi="Arial" w:cs="Arial"/>
                <w:sz w:val="22"/>
                <w:szCs w:val="22"/>
              </w:rPr>
              <w:t>patrná původní kapacita MŠ, před navýšení</w:t>
            </w:r>
            <w:r w:rsidR="00FD661A">
              <w:rPr>
                <w:rFonts w:ascii="Arial" w:hAnsi="Arial" w:cs="Arial"/>
                <w:sz w:val="22"/>
                <w:szCs w:val="22"/>
              </w:rPr>
              <w:t>m</w:t>
            </w:r>
            <w:r w:rsidRPr="00EB448E">
              <w:rPr>
                <w:rFonts w:ascii="Arial" w:hAnsi="Arial" w:cs="Arial"/>
                <w:sz w:val="22"/>
                <w:szCs w:val="22"/>
              </w:rPr>
              <w:t xml:space="preserve"> </w:t>
            </w:r>
            <w:r>
              <w:rPr>
                <w:rFonts w:ascii="Arial" w:hAnsi="Arial" w:cs="Arial"/>
                <w:sz w:val="22"/>
                <w:szCs w:val="22"/>
              </w:rPr>
              <w:t xml:space="preserve">kapacity </w:t>
            </w:r>
            <w:r w:rsidRPr="00EB448E">
              <w:rPr>
                <w:rFonts w:ascii="Arial" w:hAnsi="Arial" w:cs="Arial"/>
                <w:sz w:val="22"/>
                <w:szCs w:val="22"/>
              </w:rPr>
              <w:t>v</w:t>
            </w:r>
            <w:r w:rsidR="00FD661A">
              <w:rPr>
                <w:rFonts w:ascii="Arial" w:hAnsi="Arial" w:cs="Arial"/>
                <w:sz w:val="22"/>
                <w:szCs w:val="22"/>
              </w:rPr>
              <w:t> </w:t>
            </w:r>
            <w:r w:rsidRPr="00EB448E">
              <w:rPr>
                <w:rFonts w:ascii="Arial" w:hAnsi="Arial" w:cs="Arial"/>
                <w:sz w:val="22"/>
                <w:szCs w:val="22"/>
              </w:rPr>
              <w:t>souladu s §</w:t>
            </w:r>
            <w:r w:rsidR="00FD661A">
              <w:rPr>
                <w:rFonts w:ascii="Arial" w:hAnsi="Arial" w:cs="Arial"/>
                <w:sz w:val="22"/>
                <w:szCs w:val="22"/>
              </w:rPr>
              <w:t xml:space="preserve"> </w:t>
            </w:r>
            <w:r w:rsidRPr="00EB448E">
              <w:rPr>
                <w:rFonts w:ascii="Arial" w:hAnsi="Arial" w:cs="Arial"/>
                <w:sz w:val="22"/>
                <w:szCs w:val="22"/>
              </w:rPr>
              <w:t>7 zákona č. 67/2022 Sb.</w:t>
            </w:r>
            <w:r w:rsidR="00FD661A">
              <w:rPr>
                <w:rFonts w:ascii="Arial" w:hAnsi="Arial" w:cs="Arial"/>
                <w:sz w:val="22"/>
                <w:szCs w:val="22"/>
              </w:rPr>
              <w:t>,</w:t>
            </w:r>
            <w:r w:rsidR="00FD661A" w:rsidRPr="006B1F44">
              <w:rPr>
                <w:rFonts w:ascii="Arial" w:hAnsi="Arial" w:cs="Arial"/>
                <w:sz w:val="22"/>
                <w:szCs w:val="22"/>
              </w:rPr>
              <w:t xml:space="preserve"> o opatřeních v oblasti školství v</w:t>
            </w:r>
            <w:r w:rsidR="00FD661A">
              <w:rPr>
                <w:rFonts w:ascii="Arial" w:hAnsi="Arial" w:cs="Arial"/>
                <w:sz w:val="22"/>
                <w:szCs w:val="22"/>
              </w:rPr>
              <w:t> </w:t>
            </w:r>
            <w:r w:rsidR="00FD661A" w:rsidRPr="006B1F44">
              <w:rPr>
                <w:rFonts w:ascii="Arial" w:hAnsi="Arial" w:cs="Arial"/>
                <w:sz w:val="22"/>
                <w:szCs w:val="22"/>
              </w:rPr>
              <w:t>souvislosti s ozbrojeným konfliktem na území Ukrajiny vyvolaným invazí vojsk Ruské federace</w:t>
            </w:r>
            <w:r w:rsidR="00FD661A">
              <w:rPr>
                <w:rFonts w:ascii="Arial" w:hAnsi="Arial" w:cs="Arial"/>
                <w:sz w:val="22"/>
                <w:szCs w:val="22"/>
              </w:rPr>
              <w:t>, ve znění pozdějších předpisů</w:t>
            </w:r>
          </w:p>
          <w:p w14:paraId="1613AABD" w14:textId="77777777" w:rsidR="00422774" w:rsidRPr="008C61DF" w:rsidRDefault="00422774" w:rsidP="007F6C7E">
            <w:pPr>
              <w:numPr>
                <w:ilvl w:val="0"/>
                <w:numId w:val="36"/>
              </w:numPr>
              <w:spacing w:line="271" w:lineRule="auto"/>
              <w:contextualSpacing/>
              <w:jc w:val="both"/>
              <w:rPr>
                <w:rFonts w:ascii="Arial" w:hAnsi="Arial" w:cs="Arial"/>
                <w:sz w:val="22"/>
                <w:szCs w:val="22"/>
              </w:rPr>
            </w:pPr>
            <w:r w:rsidRPr="008C61DF">
              <w:rPr>
                <w:rFonts w:ascii="Arial" w:hAnsi="Arial" w:cs="Arial"/>
                <w:sz w:val="22"/>
                <w:szCs w:val="22"/>
              </w:rPr>
              <w:t>Doklad o předání a převzetí díla</w:t>
            </w:r>
          </w:p>
          <w:p w14:paraId="07EB5607" w14:textId="77777777" w:rsidR="00422774" w:rsidRDefault="00422774" w:rsidP="007F6C7E">
            <w:pPr>
              <w:numPr>
                <w:ilvl w:val="0"/>
                <w:numId w:val="36"/>
              </w:numPr>
              <w:spacing w:line="271" w:lineRule="auto"/>
              <w:contextualSpacing/>
              <w:jc w:val="both"/>
              <w:rPr>
                <w:rFonts w:ascii="Arial" w:hAnsi="Arial" w:cs="Arial"/>
                <w:sz w:val="22"/>
                <w:szCs w:val="22"/>
              </w:rPr>
            </w:pPr>
            <w:r w:rsidRPr="008C61DF">
              <w:rPr>
                <w:rFonts w:ascii="Arial" w:hAnsi="Arial" w:cs="Arial"/>
                <w:sz w:val="22"/>
                <w:szCs w:val="22"/>
              </w:rPr>
              <w:t>Kolaudační souhlas nebo kolaudační rozhodnutí nebo rozhodnutí o povolení zkušebního provozu nebo rozhodnutí o povolení k předčasnému užívání stavby</w:t>
            </w:r>
          </w:p>
          <w:p w14:paraId="0B89CF08" w14:textId="6BC82FE0" w:rsidR="00770BF1" w:rsidRPr="008C61DF" w:rsidRDefault="00770BF1" w:rsidP="007F6C7E">
            <w:pPr>
              <w:numPr>
                <w:ilvl w:val="0"/>
                <w:numId w:val="36"/>
              </w:numPr>
              <w:spacing w:line="271" w:lineRule="auto"/>
              <w:contextualSpacing/>
              <w:jc w:val="both"/>
              <w:rPr>
                <w:rFonts w:ascii="Arial" w:hAnsi="Arial" w:cs="Arial"/>
                <w:sz w:val="22"/>
                <w:szCs w:val="22"/>
              </w:rPr>
            </w:pPr>
            <w:r>
              <w:rPr>
                <w:rFonts w:ascii="Arial" w:hAnsi="Arial" w:cs="Arial"/>
                <w:sz w:val="22"/>
                <w:szCs w:val="22"/>
              </w:rPr>
              <w:t xml:space="preserve">Výpis z </w:t>
            </w:r>
            <w:r w:rsidRPr="00770BF1">
              <w:rPr>
                <w:rFonts w:ascii="Arial" w:hAnsi="Arial" w:cs="Arial"/>
                <w:sz w:val="22"/>
                <w:szCs w:val="22"/>
              </w:rPr>
              <w:t>Evidence dětských skupin</w:t>
            </w:r>
          </w:p>
        </w:tc>
        <w:tc>
          <w:tcPr>
            <w:tcW w:w="4691" w:type="dxa"/>
          </w:tcPr>
          <w:p w14:paraId="40D82C7D" w14:textId="77777777" w:rsidR="00422774" w:rsidRPr="008C61DF" w:rsidRDefault="00422774" w:rsidP="007F6C7E">
            <w:pPr>
              <w:spacing w:line="271" w:lineRule="auto"/>
              <w:jc w:val="both"/>
              <w:rPr>
                <w:rFonts w:ascii="Arial" w:hAnsi="Arial" w:cs="Arial"/>
                <w:b/>
                <w:bCs/>
                <w:sz w:val="22"/>
                <w:szCs w:val="22"/>
              </w:rPr>
            </w:pPr>
            <w:r w:rsidRPr="008C61DF">
              <w:rPr>
                <w:rFonts w:ascii="Arial" w:hAnsi="Arial" w:cs="Arial"/>
                <w:b/>
                <w:bCs/>
                <w:sz w:val="22"/>
                <w:szCs w:val="22"/>
              </w:rPr>
              <w:t>V 1. Zprávě o udržitelnosti projektu:</w:t>
            </w:r>
            <w:r w:rsidRPr="008C61DF">
              <w:rPr>
                <w:rFonts w:ascii="Arial" w:hAnsi="Arial" w:cs="Arial"/>
                <w:b/>
                <w:bCs/>
                <w:sz w:val="28"/>
                <w:szCs w:val="28"/>
              </w:rPr>
              <w:t xml:space="preserve"> </w:t>
            </w:r>
          </w:p>
          <w:p w14:paraId="3B042E38" w14:textId="124CA5E2" w:rsidR="00422774" w:rsidRDefault="00422774" w:rsidP="007F6C7E">
            <w:pPr>
              <w:numPr>
                <w:ilvl w:val="0"/>
                <w:numId w:val="36"/>
              </w:numPr>
              <w:spacing w:line="271" w:lineRule="auto"/>
              <w:contextualSpacing/>
              <w:jc w:val="both"/>
              <w:rPr>
                <w:rFonts w:ascii="Arial" w:hAnsi="Arial" w:cs="Arial"/>
                <w:sz w:val="22"/>
                <w:szCs w:val="22"/>
              </w:rPr>
            </w:pPr>
            <w:r w:rsidRPr="008C61DF">
              <w:rPr>
                <w:rFonts w:ascii="Arial" w:hAnsi="Arial" w:cs="Arial"/>
                <w:sz w:val="22"/>
                <w:szCs w:val="22"/>
              </w:rPr>
              <w:t>Výpis z</w:t>
            </w:r>
            <w:r w:rsidR="00ED3FA7" w:rsidRPr="008C61DF">
              <w:rPr>
                <w:rFonts w:ascii="Arial" w:hAnsi="Arial" w:cs="Arial"/>
                <w:sz w:val="22"/>
                <w:szCs w:val="22"/>
              </w:rPr>
              <w:t> Rejstříku škol a školských zařízení</w:t>
            </w:r>
          </w:p>
          <w:p w14:paraId="07D3E09D" w14:textId="77777777" w:rsidR="00422774" w:rsidRPr="00FB3722" w:rsidRDefault="00EB448E" w:rsidP="007F6C7E">
            <w:pPr>
              <w:numPr>
                <w:ilvl w:val="0"/>
                <w:numId w:val="36"/>
              </w:numPr>
              <w:spacing w:line="271" w:lineRule="auto"/>
              <w:contextualSpacing/>
              <w:jc w:val="both"/>
              <w:rPr>
                <w:rFonts w:ascii="Arial" w:hAnsi="Arial" w:cs="Arial"/>
                <w:b/>
                <w:bCs/>
                <w:sz w:val="22"/>
                <w:szCs w:val="22"/>
              </w:rPr>
            </w:pPr>
            <w:r>
              <w:rPr>
                <w:rFonts w:ascii="Arial" w:hAnsi="Arial" w:cs="Arial"/>
                <w:sz w:val="22"/>
                <w:szCs w:val="22"/>
              </w:rPr>
              <w:t>R</w:t>
            </w:r>
            <w:r w:rsidRPr="00EB448E">
              <w:rPr>
                <w:rFonts w:ascii="Arial" w:hAnsi="Arial" w:cs="Arial"/>
                <w:sz w:val="22"/>
                <w:szCs w:val="22"/>
              </w:rPr>
              <w:t>ozhodnutí krajského úřadu</w:t>
            </w:r>
            <w:r>
              <w:rPr>
                <w:rFonts w:ascii="Arial" w:hAnsi="Arial" w:cs="Arial"/>
                <w:sz w:val="22"/>
                <w:szCs w:val="22"/>
              </w:rPr>
              <w:t xml:space="preserve">, ze kterého je </w:t>
            </w:r>
            <w:r w:rsidRPr="00EB448E">
              <w:rPr>
                <w:rFonts w:ascii="Arial" w:hAnsi="Arial" w:cs="Arial"/>
                <w:sz w:val="22"/>
                <w:szCs w:val="22"/>
              </w:rPr>
              <w:t>patrná původní kapacita MŠ, před navýšení</w:t>
            </w:r>
            <w:r w:rsidR="00FD661A">
              <w:rPr>
                <w:rFonts w:ascii="Arial" w:hAnsi="Arial" w:cs="Arial"/>
                <w:sz w:val="22"/>
                <w:szCs w:val="22"/>
              </w:rPr>
              <w:t>m</w:t>
            </w:r>
            <w:r w:rsidRPr="00EB448E">
              <w:rPr>
                <w:rFonts w:ascii="Arial" w:hAnsi="Arial" w:cs="Arial"/>
                <w:sz w:val="22"/>
                <w:szCs w:val="22"/>
              </w:rPr>
              <w:t xml:space="preserve"> </w:t>
            </w:r>
            <w:r>
              <w:rPr>
                <w:rFonts w:ascii="Arial" w:hAnsi="Arial" w:cs="Arial"/>
                <w:sz w:val="22"/>
                <w:szCs w:val="22"/>
              </w:rPr>
              <w:t xml:space="preserve">kapacity </w:t>
            </w:r>
            <w:r w:rsidRPr="00EB448E">
              <w:rPr>
                <w:rFonts w:ascii="Arial" w:hAnsi="Arial" w:cs="Arial"/>
                <w:sz w:val="22"/>
                <w:szCs w:val="22"/>
              </w:rPr>
              <w:t>v souladu s</w:t>
            </w:r>
            <w:r w:rsidR="00FD661A">
              <w:rPr>
                <w:rFonts w:ascii="Arial" w:hAnsi="Arial" w:cs="Arial"/>
                <w:sz w:val="22"/>
                <w:szCs w:val="22"/>
              </w:rPr>
              <w:t> </w:t>
            </w:r>
            <w:r w:rsidRPr="00EB448E">
              <w:rPr>
                <w:rFonts w:ascii="Arial" w:hAnsi="Arial" w:cs="Arial"/>
                <w:sz w:val="22"/>
                <w:szCs w:val="22"/>
              </w:rPr>
              <w:t>§</w:t>
            </w:r>
            <w:r w:rsidR="00FD661A">
              <w:rPr>
                <w:rFonts w:ascii="Arial" w:hAnsi="Arial" w:cs="Arial"/>
                <w:sz w:val="22"/>
                <w:szCs w:val="22"/>
              </w:rPr>
              <w:t> </w:t>
            </w:r>
            <w:r w:rsidRPr="00EB448E">
              <w:rPr>
                <w:rFonts w:ascii="Arial" w:hAnsi="Arial" w:cs="Arial"/>
                <w:sz w:val="22"/>
                <w:szCs w:val="22"/>
              </w:rPr>
              <w:t>7 zákona č. 67/2022 Sb.</w:t>
            </w:r>
            <w:r w:rsidR="00FD661A">
              <w:rPr>
                <w:rFonts w:ascii="Arial" w:hAnsi="Arial" w:cs="Arial"/>
                <w:sz w:val="22"/>
                <w:szCs w:val="22"/>
              </w:rPr>
              <w:t>,</w:t>
            </w:r>
            <w:r w:rsidR="00FD661A" w:rsidRPr="006B1F44">
              <w:rPr>
                <w:rFonts w:ascii="Arial" w:hAnsi="Arial" w:cs="Arial"/>
                <w:sz w:val="22"/>
                <w:szCs w:val="22"/>
              </w:rPr>
              <w:t xml:space="preserve"> o opatřeních v oblasti školství v</w:t>
            </w:r>
            <w:r w:rsidR="00FD661A">
              <w:rPr>
                <w:rFonts w:ascii="Arial" w:hAnsi="Arial" w:cs="Arial"/>
                <w:sz w:val="22"/>
                <w:szCs w:val="22"/>
              </w:rPr>
              <w:t> </w:t>
            </w:r>
            <w:r w:rsidR="00FD661A" w:rsidRPr="006B1F44">
              <w:rPr>
                <w:rFonts w:ascii="Arial" w:hAnsi="Arial" w:cs="Arial"/>
                <w:sz w:val="22"/>
                <w:szCs w:val="22"/>
              </w:rPr>
              <w:t>souvislosti s ozbrojeným konfliktem na území Ukrajiny vyvolaným invazí vojsk Ruské federace</w:t>
            </w:r>
            <w:r w:rsidR="00FD661A">
              <w:rPr>
                <w:rFonts w:ascii="Arial" w:hAnsi="Arial" w:cs="Arial"/>
                <w:sz w:val="22"/>
                <w:szCs w:val="22"/>
              </w:rPr>
              <w:t>, ve znění pozdějších předpisů</w:t>
            </w:r>
          </w:p>
          <w:p w14:paraId="0669100B" w14:textId="2A1415A4" w:rsidR="00770BF1" w:rsidRPr="00FB3722" w:rsidRDefault="00770BF1" w:rsidP="007F6C7E">
            <w:pPr>
              <w:numPr>
                <w:ilvl w:val="0"/>
                <w:numId w:val="36"/>
              </w:numPr>
              <w:spacing w:line="271" w:lineRule="auto"/>
              <w:contextualSpacing/>
              <w:jc w:val="both"/>
              <w:rPr>
                <w:rFonts w:ascii="Arial" w:hAnsi="Arial" w:cs="Arial"/>
                <w:sz w:val="22"/>
                <w:szCs w:val="22"/>
              </w:rPr>
            </w:pPr>
            <w:r>
              <w:rPr>
                <w:rFonts w:ascii="Arial" w:hAnsi="Arial" w:cs="Arial"/>
                <w:sz w:val="22"/>
                <w:szCs w:val="22"/>
              </w:rPr>
              <w:t xml:space="preserve">Výpis z </w:t>
            </w:r>
            <w:r w:rsidRPr="00FB3722">
              <w:rPr>
                <w:rFonts w:ascii="Arial" w:hAnsi="Arial" w:cs="Arial"/>
                <w:sz w:val="22"/>
                <w:szCs w:val="22"/>
              </w:rPr>
              <w:t>Evidence dětských skupin</w:t>
            </w:r>
          </w:p>
        </w:tc>
      </w:tr>
    </w:tbl>
    <w:p w14:paraId="19C1D9AB" w14:textId="6A799B7C" w:rsidR="00422774" w:rsidRPr="00422774" w:rsidRDefault="00422774" w:rsidP="007F6C7E">
      <w:pPr>
        <w:spacing w:before="120" w:after="200" w:line="271" w:lineRule="auto"/>
        <w:jc w:val="both"/>
        <w:rPr>
          <w:rFonts w:ascii="Arial" w:hAnsi="Arial" w:cs="Arial"/>
          <w:sz w:val="22"/>
          <w:szCs w:val="22"/>
        </w:rPr>
      </w:pPr>
      <w:r w:rsidRPr="008C61DF">
        <w:rPr>
          <w:rFonts w:ascii="Arial" w:hAnsi="Arial" w:cs="Arial"/>
          <w:sz w:val="22"/>
          <w:szCs w:val="22"/>
        </w:rPr>
        <w:t xml:space="preserve">Je nutné doložit </w:t>
      </w:r>
      <w:r w:rsidR="00214379">
        <w:rPr>
          <w:rFonts w:ascii="Arial" w:hAnsi="Arial" w:cs="Arial"/>
          <w:sz w:val="22"/>
          <w:szCs w:val="22"/>
        </w:rPr>
        <w:t>v</w:t>
      </w:r>
      <w:r w:rsidR="00214379" w:rsidRPr="00214379">
        <w:rPr>
          <w:rFonts w:ascii="Arial" w:hAnsi="Arial" w:cs="Arial"/>
          <w:sz w:val="22"/>
          <w:szCs w:val="22"/>
        </w:rPr>
        <w:t>ýpis z Rejstříku škol a školských zařízení</w:t>
      </w:r>
      <w:r w:rsidR="00770BF1">
        <w:rPr>
          <w:rFonts w:ascii="Arial" w:hAnsi="Arial" w:cs="Arial"/>
          <w:sz w:val="22"/>
          <w:szCs w:val="22"/>
        </w:rPr>
        <w:t xml:space="preserve"> či výpis z </w:t>
      </w:r>
      <w:r w:rsidR="00770BF1" w:rsidRPr="00770BF1">
        <w:rPr>
          <w:rFonts w:ascii="Arial" w:hAnsi="Arial" w:cs="Arial"/>
          <w:sz w:val="22"/>
          <w:szCs w:val="22"/>
        </w:rPr>
        <w:t>Evidence dětských skupin</w:t>
      </w:r>
      <w:r w:rsidR="00214379">
        <w:rPr>
          <w:rFonts w:ascii="Arial" w:hAnsi="Arial" w:cs="Arial"/>
          <w:sz w:val="22"/>
          <w:szCs w:val="22"/>
        </w:rPr>
        <w:t xml:space="preserve"> a další</w:t>
      </w:r>
      <w:r w:rsidR="00214379" w:rsidRPr="008C61DF">
        <w:rPr>
          <w:rFonts w:ascii="Arial" w:hAnsi="Arial" w:cs="Arial"/>
          <w:sz w:val="22"/>
          <w:szCs w:val="22"/>
        </w:rPr>
        <w:t xml:space="preserve"> </w:t>
      </w:r>
      <w:r w:rsidRPr="0039640C">
        <w:rPr>
          <w:rFonts w:ascii="Arial" w:hAnsi="Arial" w:cs="Arial"/>
          <w:sz w:val="22"/>
          <w:szCs w:val="22"/>
        </w:rPr>
        <w:t>relevantní</w:t>
      </w:r>
      <w:r w:rsidR="00214379">
        <w:rPr>
          <w:rFonts w:ascii="Arial" w:hAnsi="Arial" w:cs="Arial"/>
          <w:sz w:val="22"/>
          <w:szCs w:val="22"/>
        </w:rPr>
        <w:t xml:space="preserve"> </w:t>
      </w:r>
      <w:r w:rsidRPr="008C61DF">
        <w:rPr>
          <w:rFonts w:ascii="Arial" w:hAnsi="Arial" w:cs="Arial"/>
          <w:sz w:val="22"/>
          <w:szCs w:val="22"/>
        </w:rPr>
        <w:t>uvedené dokumenty. Pokud v době udržitelnosti</w:t>
      </w:r>
      <w:r w:rsidRPr="00422774">
        <w:rPr>
          <w:rFonts w:ascii="Arial" w:hAnsi="Arial" w:cs="Arial"/>
          <w:sz w:val="22"/>
          <w:szCs w:val="22"/>
        </w:rPr>
        <w:t xml:space="preserve"> dojde ke změnám, bude v nejbližší následující Zprávě o udržitelnosti</w:t>
      </w:r>
      <w:r w:rsidR="00083FE2">
        <w:rPr>
          <w:rFonts w:ascii="Arial" w:hAnsi="Arial" w:cs="Arial"/>
          <w:sz w:val="22"/>
          <w:szCs w:val="22"/>
        </w:rPr>
        <w:t xml:space="preserve"> projektu</w:t>
      </w:r>
      <w:r w:rsidRPr="00422774">
        <w:rPr>
          <w:rFonts w:ascii="Arial" w:hAnsi="Arial" w:cs="Arial"/>
          <w:sz w:val="22"/>
          <w:szCs w:val="22"/>
        </w:rPr>
        <w:t xml:space="preserve"> vykázána aktualizovaná hodnota, včetně data, od kterého platí. Zároveň budou opětovně dodány materiály pro její ověření.</w:t>
      </w:r>
    </w:p>
    <w:p w14:paraId="3CC822C1" w14:textId="77777777" w:rsidR="00422774" w:rsidRPr="000F4A2C" w:rsidRDefault="00422774" w:rsidP="000F4A2C">
      <w:pPr>
        <w:keepNext/>
        <w:spacing w:line="276" w:lineRule="auto"/>
        <w:jc w:val="both"/>
        <w:rPr>
          <w:rFonts w:ascii="Arial" w:eastAsiaTheme="minorHAnsi" w:hAnsi="Arial" w:cs="Arial"/>
          <w:b/>
          <w:bCs/>
          <w:i/>
          <w:iCs/>
          <w:caps/>
          <w:color w:val="31849B" w:themeColor="accent5" w:themeShade="BF"/>
          <w:lang w:eastAsia="en-US"/>
        </w:rPr>
      </w:pPr>
      <w:r w:rsidRPr="000F4A2C">
        <w:rPr>
          <w:rFonts w:ascii="Arial" w:eastAsiaTheme="minorHAnsi" w:hAnsi="Arial" w:cs="Arial"/>
          <w:b/>
          <w:bCs/>
          <w:i/>
          <w:iCs/>
          <w:caps/>
          <w:color w:val="31849B" w:themeColor="accent5" w:themeShade="BF"/>
          <w:lang w:eastAsia="en-US"/>
        </w:rPr>
        <w:lastRenderedPageBreak/>
        <w:t xml:space="preserve">TOLERANCE DOSAŽENÍ a udržení indikátoru </w:t>
      </w:r>
    </w:p>
    <w:p w14:paraId="6F4BF839" w14:textId="03116324" w:rsidR="008C6AE3" w:rsidRPr="0039640C" w:rsidRDefault="00422774" w:rsidP="00422774">
      <w:pPr>
        <w:spacing w:after="200" w:line="276" w:lineRule="auto"/>
        <w:jc w:val="both"/>
        <w:rPr>
          <w:rFonts w:ascii="Arial" w:hAnsi="Arial" w:cs="Arial"/>
          <w:sz w:val="22"/>
          <w:szCs w:val="22"/>
        </w:rPr>
      </w:pPr>
      <w:r w:rsidRPr="0039640C">
        <w:rPr>
          <w:rFonts w:ascii="Arial" w:hAnsi="Arial" w:cs="Arial"/>
          <w:sz w:val="22"/>
          <w:szCs w:val="22"/>
        </w:rPr>
        <w:t xml:space="preserve">Toleranční pásmo činí minus </w:t>
      </w:r>
      <w:r w:rsidR="00C645DD" w:rsidRPr="0039640C">
        <w:rPr>
          <w:rFonts w:ascii="Arial" w:hAnsi="Arial" w:cs="Arial"/>
          <w:sz w:val="22"/>
          <w:szCs w:val="22"/>
        </w:rPr>
        <w:t>10</w:t>
      </w:r>
      <w:r w:rsidRPr="0039640C">
        <w:rPr>
          <w:rFonts w:ascii="Arial" w:hAnsi="Arial" w:cs="Arial"/>
          <w:sz w:val="22"/>
          <w:szCs w:val="22"/>
        </w:rPr>
        <w:t xml:space="preserve"> % cílové hodnoty indikátoru</w:t>
      </w:r>
      <w:r w:rsidR="00C645DD" w:rsidRPr="0039640C">
        <w:rPr>
          <w:rFonts w:ascii="Arial" w:hAnsi="Arial" w:cs="Arial"/>
          <w:sz w:val="22"/>
          <w:szCs w:val="22"/>
        </w:rPr>
        <w:t xml:space="preserve">. </w:t>
      </w:r>
      <w:r w:rsidRPr="0039640C">
        <w:rPr>
          <w:rFonts w:ascii="Arial" w:hAnsi="Arial" w:cs="Arial"/>
          <w:sz w:val="22"/>
          <w:szCs w:val="22"/>
        </w:rPr>
        <w:t>Toto pásmo je pevně navázáno na cílovou hodnotu naplňovanou k Rozhodnému datu</w:t>
      </w:r>
      <w:r w:rsidR="00F67CE0" w:rsidRPr="0039640C">
        <w:rPr>
          <w:rFonts w:ascii="Arial" w:hAnsi="Arial" w:cs="Arial"/>
          <w:sz w:val="22"/>
          <w:szCs w:val="22"/>
        </w:rPr>
        <w:t>, ale platí i pro období udržitelnosti</w:t>
      </w:r>
      <w:r w:rsidRPr="0039640C">
        <w:rPr>
          <w:rFonts w:ascii="Arial" w:hAnsi="Arial" w:cs="Arial"/>
          <w:sz w:val="22"/>
          <w:szCs w:val="22"/>
          <w:vertAlign w:val="superscript"/>
        </w:rPr>
        <w:footnoteReference w:id="2"/>
      </w:r>
      <w:r w:rsidRPr="0039640C">
        <w:rPr>
          <w:rFonts w:ascii="Arial" w:hAnsi="Arial" w:cs="Arial"/>
          <w:sz w:val="22"/>
          <w:szCs w:val="22"/>
        </w:rPr>
        <w:t xml:space="preserve">. </w:t>
      </w:r>
    </w:p>
    <w:p w14:paraId="24FA794B" w14:textId="094A5B7A" w:rsidR="008C6AE3" w:rsidRPr="00C4087E" w:rsidRDefault="008C6AE3" w:rsidP="00422774">
      <w:pPr>
        <w:spacing w:after="200" w:line="276" w:lineRule="auto"/>
        <w:jc w:val="both"/>
        <w:rPr>
          <w:rFonts w:ascii="Arial" w:hAnsi="Arial" w:cs="Arial"/>
          <w:sz w:val="22"/>
          <w:szCs w:val="22"/>
        </w:rPr>
      </w:pPr>
      <w:r w:rsidRPr="0039640C">
        <w:rPr>
          <w:rFonts w:ascii="Arial" w:hAnsi="Arial" w:cs="Arial"/>
          <w:sz w:val="22"/>
          <w:szCs w:val="22"/>
        </w:rPr>
        <w:t xml:space="preserve">Toleranční pásmo může být aplikováno pouze do takové výše, aby </w:t>
      </w:r>
      <w:r w:rsidR="009B2FDC" w:rsidRPr="0039640C">
        <w:rPr>
          <w:rFonts w:ascii="Arial" w:hAnsi="Arial" w:cs="Arial"/>
          <w:sz w:val="22"/>
          <w:szCs w:val="22"/>
        </w:rPr>
        <w:t>bylo zachováno plnění specifického kritéria přijatelnosti</w:t>
      </w:r>
      <w:r w:rsidR="00750CE8">
        <w:rPr>
          <w:rFonts w:ascii="Arial" w:hAnsi="Arial" w:cs="Arial"/>
          <w:sz w:val="22"/>
          <w:szCs w:val="22"/>
        </w:rPr>
        <w:t xml:space="preserve"> u MŠ</w:t>
      </w:r>
      <w:r w:rsidR="009B2FDC" w:rsidRPr="0039640C">
        <w:rPr>
          <w:rFonts w:ascii="Arial" w:hAnsi="Arial" w:cs="Arial"/>
          <w:sz w:val="22"/>
          <w:szCs w:val="22"/>
        </w:rPr>
        <w:t xml:space="preserve"> </w:t>
      </w:r>
      <w:r w:rsidR="009B2FDC" w:rsidRPr="0039640C">
        <w:rPr>
          <w:rFonts w:ascii="Arial" w:hAnsi="Arial" w:cs="Arial"/>
          <w:i/>
          <w:iCs/>
          <w:sz w:val="22"/>
          <w:szCs w:val="22"/>
        </w:rPr>
        <w:t xml:space="preserve">„Předmětem realizace projektu je navýšení stávající kapacity mateřské školy minimálně o </w:t>
      </w:r>
      <w:r w:rsidR="00596EF1">
        <w:rPr>
          <w:rFonts w:ascii="Arial" w:hAnsi="Arial" w:cs="Arial"/>
          <w:i/>
          <w:iCs/>
          <w:sz w:val="22"/>
          <w:szCs w:val="22"/>
        </w:rPr>
        <w:t>10</w:t>
      </w:r>
      <w:r w:rsidR="00596EF1" w:rsidRPr="0039640C">
        <w:rPr>
          <w:rFonts w:ascii="Arial" w:hAnsi="Arial" w:cs="Arial"/>
          <w:i/>
          <w:iCs/>
          <w:sz w:val="22"/>
          <w:szCs w:val="22"/>
        </w:rPr>
        <w:t xml:space="preserve"> </w:t>
      </w:r>
      <w:r w:rsidR="009B2FDC" w:rsidRPr="0039640C">
        <w:rPr>
          <w:rFonts w:ascii="Arial" w:hAnsi="Arial" w:cs="Arial"/>
          <w:i/>
          <w:iCs/>
          <w:sz w:val="22"/>
          <w:szCs w:val="22"/>
        </w:rPr>
        <w:t xml:space="preserve">míst nebo je předmětem realizace projektu vznik nové mateřské školy s kapacitou minimálně </w:t>
      </w:r>
      <w:r w:rsidR="00596EF1">
        <w:rPr>
          <w:rFonts w:ascii="Arial" w:hAnsi="Arial" w:cs="Arial"/>
          <w:i/>
          <w:iCs/>
          <w:sz w:val="22"/>
          <w:szCs w:val="22"/>
        </w:rPr>
        <w:t>13</w:t>
      </w:r>
      <w:r w:rsidR="00596EF1" w:rsidRPr="0039640C">
        <w:rPr>
          <w:rFonts w:ascii="Arial" w:hAnsi="Arial" w:cs="Arial"/>
          <w:i/>
          <w:iCs/>
          <w:sz w:val="22"/>
          <w:szCs w:val="22"/>
        </w:rPr>
        <w:t xml:space="preserve"> </w:t>
      </w:r>
      <w:r w:rsidR="009B2FDC" w:rsidRPr="0039640C">
        <w:rPr>
          <w:rFonts w:ascii="Arial" w:hAnsi="Arial" w:cs="Arial"/>
          <w:i/>
          <w:iCs/>
          <w:sz w:val="22"/>
          <w:szCs w:val="22"/>
        </w:rPr>
        <w:t>míst.“</w:t>
      </w:r>
      <w:r w:rsidR="009B2FDC" w:rsidRPr="0039640C">
        <w:rPr>
          <w:rFonts w:ascii="Arial" w:hAnsi="Arial" w:cs="Arial"/>
          <w:sz w:val="22"/>
          <w:szCs w:val="22"/>
        </w:rPr>
        <w:t xml:space="preserve"> </w:t>
      </w:r>
      <w:bookmarkStart w:id="6" w:name="_Hlk118817023"/>
      <w:r w:rsidR="009B2FDC" w:rsidRPr="0039640C">
        <w:rPr>
          <w:rFonts w:ascii="Arial" w:hAnsi="Arial" w:cs="Arial"/>
          <w:sz w:val="22"/>
          <w:szCs w:val="22"/>
        </w:rPr>
        <w:t xml:space="preserve">Dosažená hodnota tedy nesmí klesnout pod </w:t>
      </w:r>
      <w:r w:rsidR="00750CE8">
        <w:rPr>
          <w:rFonts w:ascii="Arial" w:hAnsi="Arial" w:cs="Arial"/>
          <w:sz w:val="22"/>
          <w:szCs w:val="22"/>
        </w:rPr>
        <w:t>1</w:t>
      </w:r>
      <w:r w:rsidR="00750CE8" w:rsidRPr="0039640C">
        <w:rPr>
          <w:rFonts w:ascii="Arial" w:hAnsi="Arial" w:cs="Arial"/>
          <w:sz w:val="22"/>
          <w:szCs w:val="22"/>
        </w:rPr>
        <w:t>0</w:t>
      </w:r>
      <w:r w:rsidR="00750CE8">
        <w:rPr>
          <w:rFonts w:ascii="Arial" w:hAnsi="Arial" w:cs="Arial"/>
          <w:sz w:val="22"/>
          <w:szCs w:val="22"/>
        </w:rPr>
        <w:t xml:space="preserve"> v případě navýšení stávající kapacity MŠ a pod 13 v případě vniku nové MŠ</w:t>
      </w:r>
      <w:r w:rsidR="009B2FDC" w:rsidRPr="0039640C">
        <w:rPr>
          <w:rFonts w:ascii="Arial" w:hAnsi="Arial" w:cs="Arial"/>
          <w:sz w:val="22"/>
          <w:szCs w:val="22"/>
        </w:rPr>
        <w:t>, což platí i pro celou dobu udržitelnosti projektu</w:t>
      </w:r>
      <w:bookmarkEnd w:id="6"/>
      <w:r w:rsidR="009B2FDC" w:rsidRPr="0039640C">
        <w:rPr>
          <w:rFonts w:ascii="Arial" w:hAnsi="Arial" w:cs="Arial"/>
          <w:sz w:val="22"/>
          <w:szCs w:val="22"/>
        </w:rPr>
        <w:t xml:space="preserve">. </w:t>
      </w:r>
      <w:r w:rsidR="00750CE8">
        <w:rPr>
          <w:rFonts w:ascii="Arial" w:hAnsi="Arial" w:cs="Arial"/>
          <w:sz w:val="22"/>
          <w:szCs w:val="22"/>
        </w:rPr>
        <w:t xml:space="preserve">U dětských skupin </w:t>
      </w:r>
      <w:r w:rsidR="00C4087E">
        <w:rPr>
          <w:rFonts w:ascii="Arial" w:hAnsi="Arial" w:cs="Arial"/>
          <w:sz w:val="22"/>
          <w:szCs w:val="22"/>
        </w:rPr>
        <w:t xml:space="preserve">specifické kritérium přijatelnosti </w:t>
      </w:r>
      <w:r w:rsidR="00750CE8" w:rsidRPr="00FB3722">
        <w:rPr>
          <w:rFonts w:ascii="Arial" w:hAnsi="Arial" w:cs="Arial"/>
          <w:i/>
          <w:iCs/>
          <w:sz w:val="22"/>
          <w:szCs w:val="22"/>
        </w:rPr>
        <w:t>„Předmětem realizace projektu je navýšení stávající kapacity dětské skupiny minimálně o 10 míst nebo je předmětem realizace projektu vznik nové dětské skupiny s kapacitou minimálně 13 míst</w:t>
      </w:r>
      <w:r w:rsidR="00750CE8">
        <w:rPr>
          <w:rFonts w:ascii="Arial" w:hAnsi="Arial" w:cs="Arial"/>
          <w:i/>
          <w:iCs/>
          <w:sz w:val="22"/>
          <w:szCs w:val="22"/>
        </w:rPr>
        <w:t>.“</w:t>
      </w:r>
      <w:r w:rsidR="00C4087E" w:rsidRPr="00C4087E">
        <w:t xml:space="preserve"> </w:t>
      </w:r>
      <w:r w:rsidR="00C4087E" w:rsidRPr="00FB3722">
        <w:rPr>
          <w:rFonts w:ascii="Arial" w:hAnsi="Arial" w:cs="Arial"/>
          <w:sz w:val="22"/>
          <w:szCs w:val="22"/>
        </w:rPr>
        <w:t xml:space="preserve">Dosažená hodnota tedy nesmí klesnout pod 10 v případě navýšení stávající kapacity </w:t>
      </w:r>
      <w:r w:rsidR="00C4087E">
        <w:rPr>
          <w:rFonts w:ascii="Arial" w:hAnsi="Arial" w:cs="Arial"/>
          <w:sz w:val="22"/>
          <w:szCs w:val="22"/>
        </w:rPr>
        <w:t>dětské skupiny</w:t>
      </w:r>
      <w:r w:rsidR="00C4087E" w:rsidRPr="00FB3722">
        <w:rPr>
          <w:rFonts w:ascii="Arial" w:hAnsi="Arial" w:cs="Arial"/>
          <w:sz w:val="22"/>
          <w:szCs w:val="22"/>
        </w:rPr>
        <w:t xml:space="preserve"> a pod 13 v případě vniku nové </w:t>
      </w:r>
      <w:r w:rsidR="00C4087E">
        <w:rPr>
          <w:rFonts w:ascii="Arial" w:hAnsi="Arial" w:cs="Arial"/>
          <w:sz w:val="22"/>
          <w:szCs w:val="22"/>
        </w:rPr>
        <w:t>dětské skupiny</w:t>
      </w:r>
      <w:r w:rsidR="00C4087E" w:rsidRPr="00FB3722">
        <w:rPr>
          <w:rFonts w:ascii="Arial" w:hAnsi="Arial" w:cs="Arial"/>
          <w:sz w:val="22"/>
          <w:szCs w:val="22"/>
        </w:rPr>
        <w:t>, což platí i pro celou dobu udržitelnosti projektu</w:t>
      </w:r>
    </w:p>
    <w:p w14:paraId="64EA1157" w14:textId="507EA12F" w:rsidR="00422774" w:rsidRPr="0039640C" w:rsidRDefault="00422774" w:rsidP="00422774">
      <w:pPr>
        <w:spacing w:after="200" w:line="276" w:lineRule="auto"/>
        <w:jc w:val="both"/>
        <w:rPr>
          <w:rFonts w:ascii="Arial" w:hAnsi="Arial" w:cs="Arial"/>
          <w:sz w:val="22"/>
          <w:szCs w:val="22"/>
        </w:rPr>
      </w:pPr>
      <w:r w:rsidRPr="0039640C">
        <w:rPr>
          <w:rFonts w:ascii="Arial" w:hAnsi="Arial" w:cs="Arial"/>
          <w:sz w:val="22"/>
          <w:szCs w:val="22"/>
        </w:rPr>
        <w:t>Překročení stanovené cílové hodnoty není sankcionováno.</w:t>
      </w:r>
    </w:p>
    <w:p w14:paraId="02A81E89" w14:textId="0D5DF1E2" w:rsidR="00422774" w:rsidRPr="0039640C" w:rsidRDefault="00422774" w:rsidP="00422774">
      <w:pPr>
        <w:spacing w:after="200" w:line="276" w:lineRule="auto"/>
        <w:jc w:val="both"/>
        <w:rPr>
          <w:rFonts w:ascii="Arial" w:hAnsi="Arial" w:cs="Arial"/>
          <w:sz w:val="22"/>
          <w:szCs w:val="22"/>
        </w:rPr>
      </w:pPr>
      <w:r w:rsidRPr="0039640C">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06A81EC7" w14:textId="4F8564D5" w:rsidR="00422774" w:rsidRPr="00422774" w:rsidRDefault="00422774" w:rsidP="00422774">
      <w:pPr>
        <w:spacing w:after="200" w:line="276" w:lineRule="auto"/>
        <w:jc w:val="both"/>
        <w:rPr>
          <w:rFonts w:ascii="Arial" w:hAnsi="Arial" w:cs="Arial"/>
          <w:sz w:val="22"/>
          <w:szCs w:val="22"/>
        </w:rPr>
      </w:pPr>
      <w:r w:rsidRPr="0039640C">
        <w:rPr>
          <w:rFonts w:ascii="Arial" w:hAnsi="Arial" w:cs="Arial"/>
          <w:sz w:val="22"/>
          <w:szCs w:val="22"/>
        </w:rPr>
        <w:t xml:space="preserve">Když tak příjemce neučiní, zůstává cílová hodnota platná v nezměněné výši, a pokud bude vykázaná dosažená hodnota k Rozhodnému datu pod stanovenou tolerancí, bude postupováno dle Podmínek Právního aktu / Rozhodnutí, které </w:t>
      </w:r>
      <w:r w:rsidR="00E6695C" w:rsidRPr="00E6695C">
        <w:rPr>
          <w:rFonts w:ascii="Arial" w:hAnsi="Arial" w:cs="Arial"/>
          <w:sz w:val="22"/>
          <w:szCs w:val="22"/>
        </w:rPr>
        <w:t xml:space="preserve">stanoví </w:t>
      </w:r>
      <w:r w:rsidRPr="00422774">
        <w:rPr>
          <w:rFonts w:ascii="Arial" w:hAnsi="Arial" w:cs="Arial"/>
          <w:sz w:val="22"/>
          <w:szCs w:val="22"/>
        </w:rPr>
        <w:t>konkrétní výš</w:t>
      </w:r>
      <w:r w:rsidR="00537D66">
        <w:rPr>
          <w:rFonts w:ascii="Arial" w:hAnsi="Arial" w:cs="Arial"/>
          <w:sz w:val="22"/>
          <w:szCs w:val="22"/>
        </w:rPr>
        <w:t>i</w:t>
      </w:r>
      <w:r w:rsidRPr="00422774">
        <w:rPr>
          <w:rFonts w:ascii="Arial" w:hAnsi="Arial" w:cs="Arial"/>
          <w:sz w:val="22"/>
          <w:szCs w:val="22"/>
        </w:rPr>
        <w:t xml:space="preserve"> a typ sankce aplikované při nenaplnění cílové hodnoty indikátoru.</w:t>
      </w:r>
    </w:p>
    <w:p w14:paraId="7AB163D3" w14:textId="4B7A231C" w:rsidR="00422774" w:rsidRPr="0039640C" w:rsidRDefault="00422774" w:rsidP="00422774">
      <w:pPr>
        <w:spacing w:after="200" w:line="276" w:lineRule="auto"/>
        <w:jc w:val="both"/>
        <w:rPr>
          <w:rFonts w:ascii="Arial" w:hAnsi="Arial" w:cs="Arial"/>
          <w:sz w:val="22"/>
          <w:szCs w:val="22"/>
        </w:rPr>
      </w:pPr>
      <w:r w:rsidRPr="00422774">
        <w:rPr>
          <w:rFonts w:ascii="Arial" w:hAnsi="Arial" w:cs="Arial"/>
          <w:sz w:val="22"/>
          <w:szCs w:val="22"/>
        </w:rPr>
        <w:t xml:space="preserve">V době udržitelnosti již </w:t>
      </w:r>
      <w:r w:rsidRPr="00422774">
        <w:rPr>
          <w:rFonts w:ascii="Arial" w:hAnsi="Arial" w:cs="Arial"/>
          <w:b/>
          <w:bCs/>
          <w:sz w:val="22"/>
          <w:szCs w:val="22"/>
          <w:u w:val="single"/>
        </w:rPr>
        <w:t>nelze cílovou hodnotu upravit</w:t>
      </w:r>
      <w:r w:rsidRPr="00422774">
        <w:rPr>
          <w:rFonts w:ascii="Arial" w:hAnsi="Arial" w:cs="Arial"/>
          <w:sz w:val="22"/>
          <w:szCs w:val="22"/>
        </w:rPr>
        <w:t xml:space="preserve"> a zůstává zafixovaná ve výši platné k datu </w:t>
      </w:r>
      <w:r w:rsidRPr="0039640C">
        <w:rPr>
          <w:rFonts w:ascii="Arial" w:hAnsi="Arial" w:cs="Arial"/>
          <w:sz w:val="22"/>
          <w:szCs w:val="22"/>
        </w:rPr>
        <w:t>skutečného ukončení realizace projektu. Pokud bude (po Rozhodném datu) v období udržitelnosti vykázaná dosažená hodnota pod stanovenou tolerancí, bude postupováno dle Podmínek Právního aktu / Rozhodnutí, které stanoví konkrétní výš</w:t>
      </w:r>
      <w:r w:rsidR="00537D66">
        <w:rPr>
          <w:rFonts w:ascii="Arial" w:hAnsi="Arial" w:cs="Arial"/>
          <w:sz w:val="22"/>
          <w:szCs w:val="22"/>
        </w:rPr>
        <w:t>i</w:t>
      </w:r>
      <w:r w:rsidRPr="0039640C">
        <w:rPr>
          <w:rFonts w:ascii="Arial" w:hAnsi="Arial" w:cs="Arial"/>
          <w:sz w:val="22"/>
          <w:szCs w:val="22"/>
        </w:rPr>
        <w:t xml:space="preserve"> a typ sankce aplikované při neudržení cílové hodnoty indikátoru</w:t>
      </w:r>
      <w:r w:rsidR="00924AB7">
        <w:rPr>
          <w:rFonts w:ascii="Arial" w:hAnsi="Arial" w:cs="Arial"/>
          <w:sz w:val="22"/>
          <w:szCs w:val="22"/>
        </w:rPr>
        <w:t>,</w:t>
      </w:r>
      <w:r w:rsidRPr="0039640C">
        <w:rPr>
          <w:rFonts w:ascii="Arial" w:hAnsi="Arial" w:cs="Arial"/>
          <w:sz w:val="22"/>
          <w:szCs w:val="22"/>
        </w:rPr>
        <w:t xml:space="preserve"> a to poměrově, vztaženo k délce období udržitelnosti, době neplnění a výši neplnění.</w:t>
      </w:r>
    </w:p>
    <w:p w14:paraId="1D455211" w14:textId="77777777" w:rsidR="00083FE2" w:rsidRPr="0039640C" w:rsidRDefault="00083FE2">
      <w:pPr>
        <w:spacing w:after="200" w:line="276" w:lineRule="auto"/>
        <w:rPr>
          <w:rFonts w:ascii="Arial" w:eastAsiaTheme="minorHAnsi" w:hAnsi="Arial" w:cs="Arial"/>
          <w:b/>
          <w:bCs/>
          <w:i/>
          <w:iCs/>
          <w:caps/>
          <w:lang w:eastAsia="en-US"/>
        </w:rPr>
      </w:pPr>
      <w:r w:rsidRPr="0039640C">
        <w:rPr>
          <w:rFonts w:ascii="Arial" w:eastAsiaTheme="minorHAnsi" w:hAnsi="Arial" w:cs="Arial"/>
          <w:b/>
          <w:bCs/>
          <w:i/>
          <w:iCs/>
          <w:caps/>
          <w:lang w:eastAsia="en-US"/>
        </w:rPr>
        <w:br w:type="page"/>
      </w:r>
    </w:p>
    <w:tbl>
      <w:tblPr>
        <w:tblpPr w:leftFromText="141" w:rightFromText="141" w:vertAnchor="text" w:horzAnchor="margin" w:tblpY="-21"/>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083FE2" w:rsidRPr="00422774" w14:paraId="245CAE40" w14:textId="77777777" w:rsidTr="00083FE2">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7FC78595" w14:textId="77777777" w:rsidR="00083FE2" w:rsidRPr="00422774" w:rsidRDefault="00083FE2" w:rsidP="00083FE2">
            <w:pPr>
              <w:spacing w:line="276" w:lineRule="auto"/>
              <w:ind w:left="170" w:right="170"/>
              <w:jc w:val="center"/>
              <w:rPr>
                <w:rFonts w:ascii="Arial" w:eastAsiaTheme="minorHAnsi" w:hAnsi="Arial" w:cs="Arial"/>
                <w:b/>
                <w:bCs/>
                <w:color w:val="000000"/>
                <w:lang w:eastAsia="en-US"/>
              </w:rPr>
            </w:pPr>
            <w:r w:rsidRPr="00422774">
              <w:rPr>
                <w:rFonts w:ascii="Arial" w:eastAsiaTheme="minorHAnsi" w:hAnsi="Arial" w:cs="Arial"/>
                <w:b/>
                <w:bCs/>
                <w:color w:val="000000"/>
                <w:lang w:eastAsia="en-US"/>
              </w:rPr>
              <w:lastRenderedPageBreak/>
              <w:t>METODICKÝ LIST INDIKÁTORU</w:t>
            </w:r>
          </w:p>
        </w:tc>
      </w:tr>
      <w:tr w:rsidR="00083FE2" w:rsidRPr="00422774" w14:paraId="133BFA2D" w14:textId="77777777" w:rsidTr="00083FE2">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59050" w14:textId="77777777" w:rsidR="00083FE2" w:rsidRPr="00422774" w:rsidRDefault="00083FE2" w:rsidP="00083FE2">
            <w:pPr>
              <w:spacing w:before="80" w:after="80" w:line="276" w:lineRule="auto"/>
              <w:ind w:left="57" w:right="57"/>
              <w:jc w:val="center"/>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E1658" w14:textId="77777777" w:rsidR="00083FE2" w:rsidRPr="00422774" w:rsidRDefault="00083FE2" w:rsidP="00083FE2">
            <w:pPr>
              <w:spacing w:before="80" w:after="80" w:line="276" w:lineRule="auto"/>
              <w:ind w:right="170"/>
              <w:jc w:val="center"/>
              <w:rPr>
                <w:rFonts w:ascii="Arial" w:eastAsiaTheme="minorHAnsi" w:hAnsi="Arial" w:cs="Arial"/>
                <w:b/>
                <w:bCs/>
                <w:color w:val="000000"/>
                <w:lang w:eastAsia="en-US"/>
              </w:rPr>
            </w:pPr>
            <w:bookmarkStart w:id="7" w:name="_Hlk111183555"/>
            <w:r w:rsidRPr="00422774">
              <w:rPr>
                <w:rFonts w:ascii="Arial" w:eastAsiaTheme="minorHAnsi" w:hAnsi="Arial" w:cs="Arial"/>
                <w:b/>
                <w:bCs/>
                <w:color w:val="000000"/>
                <w:lang w:eastAsia="en-US"/>
              </w:rPr>
              <w:t xml:space="preserve">509 001 </w:t>
            </w:r>
            <w:bookmarkEnd w:id="7"/>
            <w:r w:rsidRPr="00422774">
              <w:rPr>
                <w:rFonts w:ascii="Arial" w:eastAsiaTheme="minorHAnsi" w:hAnsi="Arial" w:cs="Arial"/>
                <w:b/>
                <w:bCs/>
                <w:color w:val="000000"/>
                <w:lang w:eastAsia="en-US"/>
              </w:rPr>
              <w:t>- Modernizovaná či rekonstruovaná kapacita předškolního vzdělávání</w:t>
            </w:r>
          </w:p>
        </w:tc>
      </w:tr>
      <w:tr w:rsidR="00083FE2" w:rsidRPr="00422774" w14:paraId="0E84BA69" w14:textId="77777777" w:rsidTr="00083FE2">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7EF93968" w14:textId="77777777" w:rsidR="00083FE2" w:rsidRPr="00422774" w:rsidRDefault="00083FE2" w:rsidP="00083FE2">
            <w:pPr>
              <w:spacing w:line="276" w:lineRule="auto"/>
              <w:ind w:left="57" w:right="57"/>
              <w:jc w:val="center"/>
              <w:outlineLvl w:val="0"/>
              <w:rPr>
                <w:rFonts w:ascii="Arial" w:eastAsiaTheme="minorHAnsi" w:hAnsi="Arial" w:cs="Arial"/>
                <w:b/>
                <w:bCs/>
                <w:caps/>
                <w:color w:val="000000"/>
                <w:lang w:eastAsia="en-US"/>
              </w:rPr>
            </w:pPr>
            <w:r w:rsidRPr="00422774">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3A1C394D" w14:textId="77777777" w:rsidR="00083FE2" w:rsidRPr="00422774" w:rsidRDefault="00083FE2" w:rsidP="00083FE2">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67CF15D0" w14:textId="77777777" w:rsidR="00083FE2" w:rsidRPr="00422774" w:rsidRDefault="00083FE2" w:rsidP="00083FE2">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Typ indikátoru</w:t>
            </w:r>
          </w:p>
        </w:tc>
      </w:tr>
      <w:tr w:rsidR="00083FE2" w:rsidRPr="00422774" w14:paraId="6BB4394F" w14:textId="77777777" w:rsidTr="00083FE2">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14F00C90" w14:textId="04A41CEF" w:rsidR="00083FE2" w:rsidRPr="00422774" w:rsidRDefault="00083FE2" w:rsidP="00083FE2">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 xml:space="preserve">IROP </w:t>
            </w:r>
            <w:r w:rsidR="002A25EA">
              <w:rPr>
                <w:rFonts w:ascii="Arial" w:eastAsiaTheme="minorHAnsi" w:hAnsi="Arial" w:cs="Arial"/>
                <w:b/>
                <w:bCs/>
                <w:color w:val="000000"/>
                <w:sz w:val="22"/>
                <w:szCs w:val="22"/>
                <w:lang w:eastAsia="en-US"/>
              </w:rPr>
              <w:t>5</w:t>
            </w:r>
            <w:r w:rsidRPr="00422774">
              <w:rPr>
                <w:rFonts w:ascii="Arial" w:eastAsiaTheme="minorHAnsi" w:hAnsi="Arial" w:cs="Arial"/>
                <w:b/>
                <w:bCs/>
                <w:color w:val="000000"/>
                <w:sz w:val="22"/>
                <w:szCs w:val="22"/>
                <w:lang w:eastAsia="en-US"/>
              </w:rPr>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581EAF8D" w14:textId="77777777" w:rsidR="00083FE2" w:rsidRPr="00422774" w:rsidRDefault="00083FE2" w:rsidP="00083FE2">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lang w:eastAsia="en-US"/>
              </w:rPr>
              <w:t>osoby</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2C4199C1" w14:textId="77777777" w:rsidR="00083FE2" w:rsidRPr="00422774" w:rsidRDefault="00083FE2" w:rsidP="00083FE2">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výstup</w:t>
            </w:r>
          </w:p>
        </w:tc>
      </w:tr>
    </w:tbl>
    <w:p w14:paraId="71AC708A" w14:textId="77777777" w:rsidR="00422774" w:rsidRPr="00422774" w:rsidRDefault="00422774" w:rsidP="00422774">
      <w:pPr>
        <w:spacing w:before="200" w:line="276" w:lineRule="auto"/>
        <w:ind w:right="170"/>
        <w:jc w:val="both"/>
        <w:outlineLvl w:val="0"/>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 xml:space="preserve">Definice indikátoru </w:t>
      </w:r>
    </w:p>
    <w:p w14:paraId="7F663FB0" w14:textId="27A1B9F2" w:rsidR="00422774" w:rsidRPr="00422774" w:rsidRDefault="00422774" w:rsidP="007F6C7E">
      <w:pPr>
        <w:spacing w:after="200" w:line="271" w:lineRule="auto"/>
        <w:jc w:val="both"/>
        <w:rPr>
          <w:rFonts w:ascii="Arial" w:hAnsi="Arial" w:cs="Arial"/>
          <w:sz w:val="22"/>
          <w:szCs w:val="22"/>
        </w:rPr>
      </w:pPr>
      <w:r w:rsidRPr="00422774">
        <w:rPr>
          <w:rFonts w:ascii="Arial" w:hAnsi="Arial" w:cs="Arial"/>
          <w:sz w:val="22"/>
          <w:szCs w:val="22"/>
        </w:rPr>
        <w:t>Kapacita modernizovaných či rekonstruovaných zařízení péče o děti. Kapacita nezahrnuje učitele, rodiče, pomocný personál nebo jiné osoby, které mohou zařízení také používat.</w:t>
      </w:r>
      <w:r w:rsidRPr="00422774">
        <w:rPr>
          <w:rFonts w:ascii="Arial" w:hAnsi="Arial" w:cs="Arial"/>
          <w:sz w:val="22"/>
          <w:szCs w:val="22"/>
        </w:rPr>
        <w:br/>
        <w:t xml:space="preserve">Zařízení péče o děti jsou například jesle a předškolní zařízení, která jsou určena pro děti od narození do začátku základního vzdělávání. Ukazatel zahrnuje pouze stávající </w:t>
      </w:r>
      <w:r w:rsidR="00C645DD" w:rsidRPr="00422774">
        <w:rPr>
          <w:rFonts w:ascii="Arial" w:hAnsi="Arial" w:cs="Arial"/>
          <w:sz w:val="22"/>
          <w:szCs w:val="22"/>
        </w:rPr>
        <w:t>kapacity,</w:t>
      </w:r>
      <w:r w:rsidRPr="00422774">
        <w:rPr>
          <w:rFonts w:ascii="Arial" w:hAnsi="Arial" w:cs="Arial"/>
          <w:sz w:val="22"/>
          <w:szCs w:val="22"/>
        </w:rPr>
        <w:t xml:space="preserve"> u kterých došlo k modernizaci (například pro zvýšení hygienických a bezpečnostních standardů), přičemž nezahrnuje energetickou inovaci ani údržbu a opravy.</w:t>
      </w:r>
    </w:p>
    <w:p w14:paraId="10A62FF6" w14:textId="77777777" w:rsidR="00422774" w:rsidRPr="00422774" w:rsidRDefault="00422774" w:rsidP="007F6C7E">
      <w:pPr>
        <w:spacing w:before="200" w:line="271" w:lineRule="auto"/>
        <w:ind w:right="170"/>
        <w:jc w:val="both"/>
        <w:outlineLvl w:val="0"/>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Upřesňující informace</w:t>
      </w:r>
    </w:p>
    <w:p w14:paraId="7E8C72A2" w14:textId="08CBC895" w:rsidR="00331A94" w:rsidRPr="00331A94" w:rsidRDefault="00331A94" w:rsidP="007F6C7E">
      <w:pPr>
        <w:spacing w:after="240" w:line="271" w:lineRule="auto"/>
        <w:jc w:val="both"/>
        <w:rPr>
          <w:b/>
          <w:bCs/>
        </w:rPr>
      </w:pPr>
      <w:r w:rsidRPr="00331A94">
        <w:rPr>
          <w:rFonts w:ascii="Arial" w:hAnsi="Arial" w:cs="Arial"/>
          <w:sz w:val="22"/>
          <w:szCs w:val="22"/>
        </w:rPr>
        <w:t>Indikátor je povinný k výběru a naplnění pro projekty</w:t>
      </w:r>
      <w:r w:rsidR="000122FD" w:rsidRPr="000122FD">
        <w:rPr>
          <w:rFonts w:ascii="Arial" w:hAnsi="Arial" w:cs="Arial"/>
          <w:b/>
          <w:bCs/>
          <w:sz w:val="22"/>
          <w:szCs w:val="22"/>
        </w:rPr>
        <w:t xml:space="preserve"> </w:t>
      </w:r>
      <w:r w:rsidR="000122FD">
        <w:rPr>
          <w:rFonts w:ascii="Arial" w:hAnsi="Arial" w:cs="Arial"/>
          <w:b/>
          <w:bCs/>
          <w:sz w:val="22"/>
          <w:szCs w:val="22"/>
        </w:rPr>
        <w:t>v aktivitě</w:t>
      </w:r>
      <w:r w:rsidR="000122FD" w:rsidRPr="000122FD">
        <w:rPr>
          <w:rFonts w:ascii="Arial" w:eastAsia="SimSun" w:hAnsi="Arial"/>
          <w:color w:val="0000FF"/>
          <w:sz w:val="22"/>
          <w:szCs w:val="20"/>
          <w:u w:val="single"/>
          <w:lang w:eastAsia="zh-CN"/>
        </w:rPr>
        <w:t xml:space="preserve"> </w:t>
      </w:r>
      <w:r w:rsidR="000122FD" w:rsidRPr="00C9122E">
        <w:rPr>
          <w:rFonts w:ascii="Arial" w:eastAsia="SimSun" w:hAnsi="Arial"/>
          <w:b/>
          <w:bCs/>
          <w:color w:val="0000FF"/>
          <w:sz w:val="22"/>
          <w:szCs w:val="20"/>
          <w:u w:val="single"/>
          <w:lang w:eastAsia="zh-CN"/>
        </w:rPr>
        <w:t>Infrastruktura mateřských škol a zařízení péče o děti typu dětské skupiny</w:t>
      </w:r>
      <w:r w:rsidRPr="00331A94">
        <w:rPr>
          <w:rFonts w:ascii="Arial" w:hAnsi="Arial" w:cs="Arial"/>
          <w:sz w:val="22"/>
          <w:szCs w:val="22"/>
        </w:rPr>
        <w:t xml:space="preserve">, </w:t>
      </w:r>
      <w:r w:rsidRPr="00331A94">
        <w:rPr>
          <w:rFonts w:ascii="Arial" w:hAnsi="Arial" w:cs="Arial"/>
          <w:b/>
          <w:bCs/>
          <w:sz w:val="22"/>
          <w:szCs w:val="22"/>
        </w:rPr>
        <w:t>u kterých dochází k podpoře existující (stávající) kapacity.</w:t>
      </w:r>
    </w:p>
    <w:p w14:paraId="0E03FC76" w14:textId="4F800D56" w:rsidR="00C645DD" w:rsidRPr="00422774" w:rsidRDefault="00C645DD" w:rsidP="007F6C7E">
      <w:pPr>
        <w:spacing w:after="240" w:line="271" w:lineRule="auto"/>
        <w:jc w:val="both"/>
        <w:rPr>
          <w:rFonts w:ascii="Arial" w:hAnsi="Arial" w:cs="Arial"/>
          <w:sz w:val="22"/>
          <w:szCs w:val="22"/>
        </w:rPr>
      </w:pPr>
      <w:r w:rsidRPr="00C645DD">
        <w:rPr>
          <w:rFonts w:ascii="Arial" w:hAnsi="Arial" w:cs="Arial"/>
          <w:sz w:val="22"/>
          <w:szCs w:val="22"/>
        </w:rPr>
        <w:t xml:space="preserve">Indikátor je povinný k výběru a naplnění pro projekty výzvy, u kterých </w:t>
      </w:r>
      <w:r>
        <w:rPr>
          <w:rFonts w:ascii="Arial" w:hAnsi="Arial" w:cs="Arial"/>
          <w:sz w:val="22"/>
          <w:szCs w:val="22"/>
        </w:rPr>
        <w:t xml:space="preserve">dojde k modernizaci </w:t>
      </w:r>
      <w:r w:rsidRPr="00C645DD">
        <w:rPr>
          <w:rFonts w:ascii="Arial" w:hAnsi="Arial" w:cs="Arial"/>
          <w:sz w:val="22"/>
          <w:szCs w:val="22"/>
        </w:rPr>
        <w:t>stávající</w:t>
      </w:r>
      <w:r>
        <w:rPr>
          <w:rFonts w:ascii="Arial" w:hAnsi="Arial" w:cs="Arial"/>
          <w:sz w:val="22"/>
          <w:szCs w:val="22"/>
        </w:rPr>
        <w:t>ch</w:t>
      </w:r>
      <w:r w:rsidRPr="00C645DD">
        <w:rPr>
          <w:rFonts w:ascii="Arial" w:hAnsi="Arial" w:cs="Arial"/>
          <w:sz w:val="22"/>
          <w:szCs w:val="22"/>
        </w:rPr>
        <w:t xml:space="preserve"> kapacit</w:t>
      </w:r>
      <w:r>
        <w:rPr>
          <w:rFonts w:ascii="Arial" w:hAnsi="Arial" w:cs="Arial"/>
          <w:sz w:val="22"/>
          <w:szCs w:val="22"/>
        </w:rPr>
        <w:t xml:space="preserve"> </w:t>
      </w:r>
      <w:r w:rsidRPr="00C645DD">
        <w:rPr>
          <w:rFonts w:ascii="Arial" w:hAnsi="Arial" w:cs="Arial"/>
          <w:sz w:val="22"/>
          <w:szCs w:val="22"/>
        </w:rPr>
        <w:t>(například pro zvýšení hygienických a bezpečnostních standardů)</w:t>
      </w:r>
      <w:r>
        <w:rPr>
          <w:rFonts w:ascii="Arial" w:hAnsi="Arial" w:cs="Arial"/>
          <w:sz w:val="22"/>
          <w:szCs w:val="22"/>
        </w:rPr>
        <w:t>.</w:t>
      </w:r>
    </w:p>
    <w:p w14:paraId="73013C9C" w14:textId="347B0339" w:rsidR="00BF5A66" w:rsidRDefault="00BF5A66" w:rsidP="007F6C7E">
      <w:pPr>
        <w:spacing w:before="240" w:after="240" w:line="271" w:lineRule="auto"/>
        <w:jc w:val="both"/>
        <w:rPr>
          <w:rFonts w:ascii="Arial" w:hAnsi="Arial" w:cs="Arial"/>
          <w:sz w:val="22"/>
          <w:szCs w:val="22"/>
        </w:rPr>
      </w:pPr>
      <w:r w:rsidRPr="00BF5A66">
        <w:rPr>
          <w:rFonts w:ascii="Arial" w:hAnsi="Arial" w:cs="Arial"/>
          <w:sz w:val="22"/>
          <w:szCs w:val="22"/>
        </w:rPr>
        <w:t xml:space="preserve">„Kapacitou“ je míněna </w:t>
      </w:r>
      <w:r>
        <w:rPr>
          <w:rFonts w:ascii="Arial" w:hAnsi="Arial" w:cs="Arial"/>
          <w:sz w:val="22"/>
          <w:szCs w:val="22"/>
        </w:rPr>
        <w:t xml:space="preserve">stávající </w:t>
      </w:r>
      <w:r w:rsidRPr="00BF5A66">
        <w:rPr>
          <w:rFonts w:ascii="Arial" w:hAnsi="Arial" w:cs="Arial"/>
          <w:sz w:val="22"/>
          <w:szCs w:val="22"/>
        </w:rPr>
        <w:t xml:space="preserve">maximální okamžitá (nominální) kapacita uživatelů </w:t>
      </w:r>
      <w:r>
        <w:rPr>
          <w:rFonts w:ascii="Arial" w:hAnsi="Arial" w:cs="Arial"/>
          <w:sz w:val="22"/>
          <w:szCs w:val="22"/>
        </w:rPr>
        <w:t>modernizované</w:t>
      </w:r>
      <w:r w:rsidRPr="00BF5A66">
        <w:rPr>
          <w:rFonts w:ascii="Arial" w:hAnsi="Arial" w:cs="Arial"/>
          <w:sz w:val="22"/>
          <w:szCs w:val="22"/>
        </w:rPr>
        <w:t xml:space="preserve"> infrastruktury (např.</w:t>
      </w:r>
      <w:r>
        <w:rPr>
          <w:rFonts w:ascii="Arial" w:hAnsi="Arial" w:cs="Arial"/>
          <w:sz w:val="22"/>
          <w:szCs w:val="22"/>
        </w:rPr>
        <w:t xml:space="preserve"> </w:t>
      </w:r>
      <w:r w:rsidRPr="00BF5A66">
        <w:rPr>
          <w:rFonts w:ascii="Arial" w:hAnsi="Arial" w:cs="Arial"/>
          <w:sz w:val="22"/>
          <w:szCs w:val="22"/>
        </w:rPr>
        <w:t xml:space="preserve">učebny). Tzn., pokud bude </w:t>
      </w:r>
      <w:r>
        <w:rPr>
          <w:rFonts w:ascii="Arial" w:hAnsi="Arial" w:cs="Arial"/>
          <w:sz w:val="22"/>
          <w:szCs w:val="22"/>
        </w:rPr>
        <w:t xml:space="preserve">modernizovaná </w:t>
      </w:r>
      <w:r w:rsidRPr="00BF5A66">
        <w:rPr>
          <w:rFonts w:ascii="Arial" w:hAnsi="Arial" w:cs="Arial"/>
          <w:sz w:val="22"/>
          <w:szCs w:val="22"/>
        </w:rPr>
        <w:t>učebna</w:t>
      </w:r>
      <w:r w:rsidR="000260B8">
        <w:rPr>
          <w:rFonts w:ascii="Arial" w:hAnsi="Arial" w:cs="Arial"/>
          <w:sz w:val="22"/>
          <w:szCs w:val="22"/>
        </w:rPr>
        <w:t xml:space="preserve"> </w:t>
      </w:r>
      <w:r w:rsidRPr="00BF5A66">
        <w:rPr>
          <w:rFonts w:ascii="Arial" w:hAnsi="Arial" w:cs="Arial"/>
          <w:sz w:val="22"/>
          <w:szCs w:val="22"/>
        </w:rPr>
        <w:t xml:space="preserve">určena např. maximálně pro 30 osob (uživatelů), tak bude vykázána hodnota ve výši 30 osob. V případě, že součástí projektu budou aktivity dotýkající se </w:t>
      </w:r>
      <w:r w:rsidR="00060B90">
        <w:rPr>
          <w:rFonts w:ascii="Arial" w:hAnsi="Arial" w:cs="Arial"/>
          <w:sz w:val="22"/>
          <w:szCs w:val="22"/>
        </w:rPr>
        <w:t>celé</w:t>
      </w:r>
      <w:r w:rsidR="000C09CC">
        <w:rPr>
          <w:rFonts w:ascii="Arial" w:hAnsi="Arial" w:cs="Arial"/>
          <w:sz w:val="22"/>
          <w:szCs w:val="22"/>
        </w:rPr>
        <w:t>ho</w:t>
      </w:r>
      <w:r w:rsidR="00060B90">
        <w:rPr>
          <w:rFonts w:ascii="Arial" w:hAnsi="Arial" w:cs="Arial"/>
          <w:sz w:val="22"/>
          <w:szCs w:val="22"/>
        </w:rPr>
        <w:t xml:space="preserve"> </w:t>
      </w:r>
      <w:r w:rsidR="000C09CC">
        <w:rPr>
          <w:rFonts w:ascii="Arial" w:hAnsi="Arial" w:cs="Arial"/>
          <w:sz w:val="22"/>
          <w:szCs w:val="22"/>
        </w:rPr>
        <w:t>předškolního zařízení</w:t>
      </w:r>
      <w:r w:rsidRPr="00BF5A66">
        <w:rPr>
          <w:rFonts w:ascii="Arial" w:hAnsi="Arial" w:cs="Arial"/>
          <w:sz w:val="22"/>
          <w:szCs w:val="22"/>
        </w:rPr>
        <w:t xml:space="preserve"> (např. bezbariérová úprava zařízení)</w:t>
      </w:r>
      <w:r w:rsidR="00924AB7">
        <w:rPr>
          <w:rFonts w:ascii="Arial" w:hAnsi="Arial" w:cs="Arial"/>
          <w:sz w:val="22"/>
          <w:szCs w:val="22"/>
        </w:rPr>
        <w:t>,</w:t>
      </w:r>
      <w:r w:rsidRPr="00BF5A66">
        <w:rPr>
          <w:rFonts w:ascii="Arial" w:hAnsi="Arial" w:cs="Arial"/>
          <w:sz w:val="22"/>
          <w:szCs w:val="22"/>
        </w:rPr>
        <w:t xml:space="preserve"> bude uvedena pouze kapacita př</w:t>
      </w:r>
      <w:r>
        <w:rPr>
          <w:rFonts w:ascii="Arial" w:hAnsi="Arial" w:cs="Arial"/>
          <w:sz w:val="22"/>
          <w:szCs w:val="22"/>
        </w:rPr>
        <w:t xml:space="preserve">ipadající na stávající </w:t>
      </w:r>
      <w:r w:rsidRPr="00BF5A66">
        <w:rPr>
          <w:rFonts w:ascii="Arial" w:hAnsi="Arial" w:cs="Arial"/>
          <w:sz w:val="22"/>
          <w:szCs w:val="22"/>
        </w:rPr>
        <w:t>infrastruktur</w:t>
      </w:r>
      <w:r w:rsidR="007361F0">
        <w:rPr>
          <w:rFonts w:ascii="Arial" w:hAnsi="Arial" w:cs="Arial"/>
          <w:sz w:val="22"/>
          <w:szCs w:val="22"/>
        </w:rPr>
        <w:t>u</w:t>
      </w:r>
      <w:r w:rsidRPr="00BF5A66">
        <w:rPr>
          <w:rFonts w:ascii="Arial" w:hAnsi="Arial" w:cs="Arial"/>
          <w:sz w:val="22"/>
          <w:szCs w:val="22"/>
        </w:rPr>
        <w:t xml:space="preserve"> v rámci celého zařízení, resp. budovy, v níž jsou opatření realizována</w:t>
      </w:r>
      <w:r w:rsidR="000C09CC">
        <w:rPr>
          <w:rFonts w:ascii="Arial" w:hAnsi="Arial" w:cs="Arial"/>
          <w:sz w:val="22"/>
          <w:szCs w:val="22"/>
        </w:rPr>
        <w:t>.</w:t>
      </w:r>
      <w:r w:rsidRPr="00BF5A66">
        <w:rPr>
          <w:rFonts w:ascii="Arial" w:hAnsi="Arial" w:cs="Arial"/>
          <w:sz w:val="22"/>
          <w:szCs w:val="22"/>
        </w:rPr>
        <w:t xml:space="preserve"> </w:t>
      </w:r>
      <w:r w:rsidR="000C09CC">
        <w:rPr>
          <w:rFonts w:ascii="Arial" w:hAnsi="Arial" w:cs="Arial"/>
          <w:sz w:val="22"/>
          <w:szCs w:val="22"/>
        </w:rPr>
        <w:t>V</w:t>
      </w:r>
      <w:r w:rsidRPr="00BF5A66">
        <w:rPr>
          <w:rFonts w:ascii="Arial" w:hAnsi="Arial" w:cs="Arial"/>
          <w:sz w:val="22"/>
          <w:szCs w:val="22"/>
        </w:rPr>
        <w:t xml:space="preserve"> případě, kdy má </w:t>
      </w:r>
      <w:r w:rsidR="000C09CC">
        <w:rPr>
          <w:rFonts w:ascii="Arial" w:hAnsi="Arial" w:cs="Arial"/>
          <w:sz w:val="22"/>
          <w:szCs w:val="22"/>
        </w:rPr>
        <w:t>předškolní zařízení</w:t>
      </w:r>
      <w:r w:rsidR="000C09CC" w:rsidRPr="00BF5A66">
        <w:rPr>
          <w:rFonts w:ascii="Arial" w:hAnsi="Arial" w:cs="Arial"/>
          <w:sz w:val="22"/>
          <w:szCs w:val="22"/>
        </w:rPr>
        <w:t xml:space="preserve"> </w:t>
      </w:r>
      <w:r w:rsidRPr="00BF5A66">
        <w:rPr>
          <w:rFonts w:ascii="Arial" w:hAnsi="Arial" w:cs="Arial"/>
          <w:sz w:val="22"/>
          <w:szCs w:val="22"/>
        </w:rPr>
        <w:t>více budov</w:t>
      </w:r>
      <w:r w:rsidR="00924AB7">
        <w:rPr>
          <w:rFonts w:ascii="Arial" w:hAnsi="Arial" w:cs="Arial"/>
          <w:sz w:val="22"/>
          <w:szCs w:val="22"/>
        </w:rPr>
        <w:t xml:space="preserve"> </w:t>
      </w:r>
      <w:r w:rsidRPr="00BF5A66">
        <w:rPr>
          <w:rFonts w:ascii="Arial" w:hAnsi="Arial" w:cs="Arial"/>
          <w:sz w:val="22"/>
          <w:szCs w:val="22"/>
        </w:rPr>
        <w:t>/</w:t>
      </w:r>
      <w:r w:rsidR="00924AB7">
        <w:rPr>
          <w:rFonts w:ascii="Arial" w:hAnsi="Arial" w:cs="Arial"/>
          <w:sz w:val="22"/>
          <w:szCs w:val="22"/>
        </w:rPr>
        <w:t xml:space="preserve"> </w:t>
      </w:r>
      <w:r w:rsidRPr="00BF5A66">
        <w:rPr>
          <w:rFonts w:ascii="Arial" w:hAnsi="Arial" w:cs="Arial"/>
          <w:sz w:val="22"/>
          <w:szCs w:val="22"/>
        </w:rPr>
        <w:t>odloučených pracovišť a projekt řeší bezbariérovost pouze jedné z</w:t>
      </w:r>
      <w:r w:rsidR="00FD661A">
        <w:rPr>
          <w:rFonts w:ascii="Arial" w:hAnsi="Arial" w:cs="Arial"/>
          <w:sz w:val="22"/>
          <w:szCs w:val="22"/>
        </w:rPr>
        <w:t> </w:t>
      </w:r>
      <w:r w:rsidRPr="00BF5A66">
        <w:rPr>
          <w:rFonts w:ascii="Arial" w:hAnsi="Arial" w:cs="Arial"/>
          <w:sz w:val="22"/>
          <w:szCs w:val="22"/>
        </w:rPr>
        <w:t xml:space="preserve">těchto budov, uvede se pouze </w:t>
      </w:r>
      <w:r>
        <w:rPr>
          <w:rFonts w:ascii="Arial" w:hAnsi="Arial" w:cs="Arial"/>
          <w:sz w:val="22"/>
          <w:szCs w:val="22"/>
        </w:rPr>
        <w:t>stávající</w:t>
      </w:r>
      <w:r w:rsidRPr="00BF5A66">
        <w:rPr>
          <w:rFonts w:ascii="Arial" w:hAnsi="Arial" w:cs="Arial"/>
          <w:sz w:val="22"/>
          <w:szCs w:val="22"/>
        </w:rPr>
        <w:t xml:space="preserve"> kapacita této budovy, nikoli celé</w:t>
      </w:r>
      <w:r w:rsidR="000C09CC">
        <w:rPr>
          <w:rFonts w:ascii="Arial" w:hAnsi="Arial" w:cs="Arial"/>
          <w:sz w:val="22"/>
          <w:szCs w:val="22"/>
        </w:rPr>
        <w:t>ho</w:t>
      </w:r>
      <w:r w:rsidRPr="00BF5A66">
        <w:rPr>
          <w:rFonts w:ascii="Arial" w:hAnsi="Arial" w:cs="Arial"/>
          <w:sz w:val="22"/>
          <w:szCs w:val="22"/>
        </w:rPr>
        <w:t xml:space="preserve"> </w:t>
      </w:r>
      <w:r w:rsidR="000C09CC">
        <w:rPr>
          <w:rFonts w:ascii="Arial" w:hAnsi="Arial" w:cs="Arial"/>
          <w:sz w:val="22"/>
          <w:szCs w:val="22"/>
        </w:rPr>
        <w:t>předškolního zařízení</w:t>
      </w:r>
      <w:r w:rsidR="000C09CC" w:rsidRPr="00BF5A66">
        <w:rPr>
          <w:rFonts w:ascii="Arial" w:hAnsi="Arial" w:cs="Arial"/>
          <w:sz w:val="22"/>
          <w:szCs w:val="22"/>
        </w:rPr>
        <w:t xml:space="preserve"> </w:t>
      </w:r>
      <w:r w:rsidRPr="00BF5A66">
        <w:rPr>
          <w:rFonts w:ascii="Arial" w:hAnsi="Arial" w:cs="Arial"/>
          <w:sz w:val="22"/>
          <w:szCs w:val="22"/>
        </w:rPr>
        <w:t xml:space="preserve">jako právnické osoby). </w:t>
      </w:r>
    </w:p>
    <w:p w14:paraId="59740E0A" w14:textId="3664921F" w:rsidR="00BF5A66" w:rsidRPr="00422774" w:rsidRDefault="00BF5A66" w:rsidP="007F6C7E">
      <w:pPr>
        <w:spacing w:before="240" w:after="240" w:line="271" w:lineRule="auto"/>
        <w:jc w:val="both"/>
        <w:rPr>
          <w:rFonts w:ascii="Arial" w:hAnsi="Arial" w:cs="Arial"/>
          <w:sz w:val="22"/>
          <w:szCs w:val="22"/>
        </w:rPr>
      </w:pPr>
      <w:r w:rsidRPr="00422774">
        <w:rPr>
          <w:rFonts w:ascii="Arial" w:hAnsi="Arial" w:cs="Arial"/>
          <w:noProof/>
          <w:sz w:val="22"/>
          <w:szCs w:val="22"/>
        </w:rPr>
        <mc:AlternateContent>
          <mc:Choice Requires="wps">
            <w:drawing>
              <wp:anchor distT="0" distB="0" distL="114300" distR="114300" simplePos="0" relativeHeight="251675648" behindDoc="1" locked="0" layoutInCell="1" allowOverlap="1" wp14:anchorId="1C99AB4C" wp14:editId="2329D018">
                <wp:simplePos x="0" y="0"/>
                <wp:positionH relativeFrom="margin">
                  <wp:align>right</wp:align>
                </wp:positionH>
                <wp:positionV relativeFrom="paragraph">
                  <wp:posOffset>580390</wp:posOffset>
                </wp:positionV>
                <wp:extent cx="5760720" cy="492981"/>
                <wp:effectExtent l="0" t="0" r="0" b="2540"/>
                <wp:wrapNone/>
                <wp:docPr id="13" name="Obdélník 13"/>
                <wp:cNvGraphicFramePr/>
                <a:graphic xmlns:a="http://schemas.openxmlformats.org/drawingml/2006/main">
                  <a:graphicData uri="http://schemas.microsoft.com/office/word/2010/wordprocessingShape">
                    <wps:wsp>
                      <wps:cNvSpPr/>
                      <wps:spPr>
                        <a:xfrm>
                          <a:off x="0" y="0"/>
                          <a:ext cx="5760720" cy="492981"/>
                        </a:xfrm>
                        <a:prstGeom prst="rect">
                          <a:avLst/>
                        </a:prstGeom>
                        <a:solidFill>
                          <a:srgbClr val="9CC2E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9207C92" id="Obdélník 13" o:spid="_x0000_s1026" style="position:absolute;margin-left:402.4pt;margin-top:45.7pt;width:453.6pt;height:38.8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" fillcolor="#9cc2e5" stroked="f" strokeweight="2pt">
                <w10:wrap anchorx="margin"/>
              </v:rect>
            </w:pict>
          </mc:Fallback>
        </mc:AlternateContent>
      </w:r>
      <w:r w:rsidRPr="00422774">
        <w:rPr>
          <w:rFonts w:ascii="Arial" w:hAnsi="Arial" w:cs="Arial"/>
          <w:sz w:val="22"/>
          <w:szCs w:val="22"/>
        </w:rPr>
        <w:t>Hodnoty jsou vykazovány jako prostý součet</w:t>
      </w:r>
      <w:r w:rsidRPr="00C76268">
        <w:rPr>
          <w:rFonts w:ascii="Arial" w:hAnsi="Arial" w:cs="Arial"/>
          <w:sz w:val="22"/>
          <w:szCs w:val="22"/>
        </w:rPr>
        <w:t xml:space="preserve"> </w:t>
      </w:r>
      <w:r>
        <w:rPr>
          <w:rFonts w:ascii="Arial" w:hAnsi="Arial" w:cs="Arial"/>
          <w:sz w:val="22"/>
          <w:szCs w:val="22"/>
        </w:rPr>
        <w:t xml:space="preserve">stávající modernizované </w:t>
      </w:r>
      <w:r w:rsidRPr="00C76268">
        <w:rPr>
          <w:rFonts w:ascii="Arial" w:hAnsi="Arial" w:cs="Arial"/>
          <w:sz w:val="22"/>
          <w:szCs w:val="22"/>
        </w:rPr>
        <w:t>nominální kapacity daného zařízení.</w:t>
      </w:r>
      <w:r w:rsidRPr="00422774">
        <w:rPr>
          <w:rFonts w:ascii="Arial" w:hAnsi="Arial" w:cs="Arial"/>
          <w:sz w:val="22"/>
          <w:szCs w:val="22"/>
        </w:rPr>
        <w:t xml:space="preserve"> Hodnota je vykazována s přesností na celé jednotky </w:t>
      </w:r>
      <w:r w:rsidRPr="00422774">
        <w:rPr>
          <w:rFonts w:ascii="Arial" w:hAnsi="Arial" w:cs="Arial"/>
          <w:sz w:val="22"/>
          <w:szCs w:val="22"/>
          <w:u w:val="single"/>
        </w:rPr>
        <w:t>(není možné vykázat desetinné číslo)</w:t>
      </w:r>
      <w:r w:rsidRPr="00C76268">
        <w:rPr>
          <w:rFonts w:ascii="Arial" w:hAnsi="Arial" w:cs="Arial"/>
          <w:sz w:val="22"/>
          <w:szCs w:val="22"/>
          <w:u w:val="single"/>
        </w:rPr>
        <w:t>.</w:t>
      </w:r>
    </w:p>
    <w:p w14:paraId="7058E016" w14:textId="3159ABFA" w:rsidR="00BF5A66" w:rsidRPr="00422774" w:rsidRDefault="00BF5A66" w:rsidP="007F6C7E">
      <w:pPr>
        <w:spacing w:line="271" w:lineRule="auto"/>
        <w:ind w:left="170" w:right="227"/>
        <w:jc w:val="both"/>
        <w:rPr>
          <w:rFonts w:ascii="Arial" w:hAnsi="Arial" w:cs="Arial"/>
          <w:sz w:val="22"/>
          <w:szCs w:val="22"/>
        </w:rPr>
      </w:pPr>
      <w:r w:rsidRPr="00C76268">
        <w:rPr>
          <w:rFonts w:ascii="Arial" w:hAnsi="Arial" w:cs="Arial"/>
          <w:b/>
          <w:bCs/>
          <w:sz w:val="22"/>
          <w:szCs w:val="22"/>
        </w:rPr>
        <w:t xml:space="preserve">Do indikátoru se nezapočítává </w:t>
      </w:r>
      <w:r>
        <w:rPr>
          <w:rFonts w:ascii="Arial" w:hAnsi="Arial" w:cs="Arial"/>
          <w:b/>
          <w:bCs/>
          <w:sz w:val="22"/>
          <w:szCs w:val="22"/>
        </w:rPr>
        <w:t>nově vytvořená kapacita</w:t>
      </w:r>
      <w:r w:rsidRPr="00C76268">
        <w:rPr>
          <w:rFonts w:ascii="Arial" w:hAnsi="Arial" w:cs="Arial"/>
          <w:b/>
          <w:bCs/>
          <w:sz w:val="22"/>
          <w:szCs w:val="22"/>
        </w:rPr>
        <w:t>, t</w:t>
      </w:r>
      <w:r>
        <w:rPr>
          <w:rFonts w:ascii="Arial" w:hAnsi="Arial" w:cs="Arial"/>
          <w:b/>
          <w:bCs/>
          <w:sz w:val="22"/>
          <w:szCs w:val="22"/>
        </w:rPr>
        <w:t>a</w:t>
      </w:r>
      <w:r w:rsidRPr="00C76268">
        <w:rPr>
          <w:rFonts w:ascii="Arial" w:hAnsi="Arial" w:cs="Arial"/>
          <w:b/>
          <w:bCs/>
          <w:sz w:val="22"/>
          <w:szCs w:val="22"/>
        </w:rPr>
        <w:t xml:space="preserve"> j</w:t>
      </w:r>
      <w:r>
        <w:rPr>
          <w:rFonts w:ascii="Arial" w:hAnsi="Arial" w:cs="Arial"/>
          <w:b/>
          <w:bCs/>
          <w:sz w:val="22"/>
          <w:szCs w:val="22"/>
        </w:rPr>
        <w:t>e</w:t>
      </w:r>
      <w:r w:rsidRPr="00C76268">
        <w:rPr>
          <w:rFonts w:ascii="Arial" w:hAnsi="Arial" w:cs="Arial"/>
          <w:b/>
          <w:bCs/>
          <w:sz w:val="22"/>
          <w:szCs w:val="22"/>
        </w:rPr>
        <w:t xml:space="preserve"> započítán</w:t>
      </w:r>
      <w:r>
        <w:rPr>
          <w:rFonts w:ascii="Arial" w:hAnsi="Arial" w:cs="Arial"/>
          <w:b/>
          <w:bCs/>
          <w:sz w:val="22"/>
          <w:szCs w:val="22"/>
        </w:rPr>
        <w:t>a</w:t>
      </w:r>
      <w:r w:rsidRPr="00C76268">
        <w:rPr>
          <w:rFonts w:ascii="Arial" w:hAnsi="Arial" w:cs="Arial"/>
          <w:b/>
          <w:bCs/>
          <w:sz w:val="22"/>
          <w:szCs w:val="22"/>
        </w:rPr>
        <w:t xml:space="preserve"> do indikátoru </w:t>
      </w:r>
      <w:r w:rsidRPr="00422774">
        <w:rPr>
          <w:rFonts w:ascii="Arial" w:hAnsi="Arial" w:cs="Arial"/>
          <w:sz w:val="22"/>
          <w:szCs w:val="22"/>
        </w:rPr>
        <w:t>509</w:t>
      </w:r>
      <w:r w:rsidRPr="00BF5A66">
        <w:rPr>
          <w:rFonts w:ascii="Arial" w:hAnsi="Arial" w:cs="Arial"/>
          <w:sz w:val="22"/>
          <w:szCs w:val="22"/>
        </w:rPr>
        <w:t> </w:t>
      </w:r>
      <w:r w:rsidRPr="00422774">
        <w:rPr>
          <w:rFonts w:ascii="Arial" w:hAnsi="Arial" w:cs="Arial"/>
          <w:sz w:val="22"/>
          <w:szCs w:val="22"/>
        </w:rPr>
        <w:t>011 - Navýšení kapacity předškolního vzdělá</w:t>
      </w:r>
      <w:r w:rsidRPr="00BF5A66">
        <w:rPr>
          <w:rFonts w:ascii="Arial" w:hAnsi="Arial" w:cs="Arial"/>
          <w:sz w:val="22"/>
          <w:szCs w:val="22"/>
        </w:rPr>
        <w:t>vání</w:t>
      </w:r>
    </w:p>
    <w:p w14:paraId="27F6F221" w14:textId="77777777" w:rsidR="00422774" w:rsidRPr="00422774" w:rsidRDefault="00422774" w:rsidP="007F6C7E">
      <w:pPr>
        <w:spacing w:line="271" w:lineRule="auto"/>
        <w:jc w:val="both"/>
        <w:rPr>
          <w:rFonts w:ascii="Arial" w:eastAsiaTheme="minorHAnsi" w:hAnsi="Arial" w:cs="Arial"/>
          <w:b/>
          <w:bCs/>
          <w:i/>
          <w:iCs/>
          <w:caps/>
          <w:color w:val="31849B" w:themeColor="accent5" w:themeShade="BF"/>
          <w:lang w:eastAsia="en-US"/>
        </w:rPr>
      </w:pPr>
    </w:p>
    <w:p w14:paraId="0546E95A" w14:textId="6BF162A6" w:rsidR="00422774" w:rsidRPr="00422774" w:rsidRDefault="00422774" w:rsidP="007F6C7E">
      <w:pPr>
        <w:spacing w:line="271" w:lineRule="auto"/>
        <w:jc w:val="both"/>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postup vykazování</w:t>
      </w:r>
    </w:p>
    <w:p w14:paraId="27878895" w14:textId="618B7B88" w:rsidR="00BF5A66" w:rsidRPr="00422774" w:rsidRDefault="00BF5A66" w:rsidP="007F6C7E">
      <w:pPr>
        <w:spacing w:after="200" w:line="271" w:lineRule="auto"/>
        <w:jc w:val="both"/>
        <w:rPr>
          <w:rFonts w:ascii="Arial" w:hAnsi="Arial" w:cs="Arial"/>
          <w:sz w:val="22"/>
          <w:szCs w:val="22"/>
        </w:rPr>
      </w:pPr>
      <w:r w:rsidRPr="00422774">
        <w:rPr>
          <w:rFonts w:ascii="Arial" w:hAnsi="Arial" w:cs="Arial"/>
          <w:b/>
          <w:bCs/>
          <w:sz w:val="22"/>
          <w:szCs w:val="22"/>
        </w:rPr>
        <w:t>Cílová hodnota:</w:t>
      </w:r>
      <w:r w:rsidRPr="00422774">
        <w:rPr>
          <w:rFonts w:ascii="Arial" w:hAnsi="Arial" w:cs="Arial"/>
          <w:sz w:val="22"/>
          <w:szCs w:val="22"/>
        </w:rPr>
        <w:t xml:space="preserve"> </w:t>
      </w:r>
      <w:r>
        <w:rPr>
          <w:rFonts w:ascii="Arial" w:hAnsi="Arial" w:cs="Arial"/>
          <w:sz w:val="22"/>
          <w:szCs w:val="22"/>
        </w:rPr>
        <w:t xml:space="preserve">Stávající nominální </w:t>
      </w:r>
      <w:r w:rsidRPr="00C76268">
        <w:rPr>
          <w:rFonts w:ascii="Arial" w:hAnsi="Arial" w:cs="Arial"/>
          <w:sz w:val="22"/>
          <w:szCs w:val="22"/>
        </w:rPr>
        <w:t>kapacita zařízení předškolní péče</w:t>
      </w:r>
      <w:r w:rsidRPr="00422774">
        <w:rPr>
          <w:rFonts w:ascii="Arial" w:hAnsi="Arial" w:cs="Arial"/>
          <w:sz w:val="22"/>
          <w:szCs w:val="22"/>
        </w:rPr>
        <w:t>, kter</w:t>
      </w:r>
      <w:r>
        <w:rPr>
          <w:rFonts w:ascii="Arial" w:hAnsi="Arial" w:cs="Arial"/>
          <w:sz w:val="22"/>
          <w:szCs w:val="22"/>
        </w:rPr>
        <w:t>ou</w:t>
      </w:r>
      <w:r w:rsidRPr="00422774">
        <w:rPr>
          <w:rFonts w:ascii="Arial" w:hAnsi="Arial" w:cs="Arial"/>
          <w:sz w:val="22"/>
          <w:szCs w:val="22"/>
        </w:rPr>
        <w:t xml:space="preserve"> se žadatel zavazuje</w:t>
      </w:r>
      <w:r>
        <w:rPr>
          <w:rFonts w:ascii="Arial" w:hAnsi="Arial" w:cs="Arial"/>
          <w:sz w:val="22"/>
          <w:szCs w:val="22"/>
        </w:rPr>
        <w:t xml:space="preserve"> modernizovat. </w:t>
      </w:r>
      <w:r w:rsidRPr="00422774">
        <w:rPr>
          <w:rFonts w:ascii="Arial" w:hAnsi="Arial" w:cs="Arial"/>
          <w:b/>
          <w:bCs/>
          <w:sz w:val="22"/>
          <w:szCs w:val="22"/>
        </w:rPr>
        <w:t xml:space="preserve">Žadatel v </w:t>
      </w:r>
      <w:r w:rsidR="002A25EA">
        <w:rPr>
          <w:rFonts w:ascii="Arial" w:hAnsi="Arial" w:cs="Arial"/>
          <w:b/>
          <w:bCs/>
          <w:sz w:val="22"/>
          <w:szCs w:val="22"/>
        </w:rPr>
        <w:t>Podkladech pro hodnocení</w:t>
      </w:r>
      <w:r w:rsidRPr="00422774">
        <w:rPr>
          <w:rFonts w:ascii="Arial" w:hAnsi="Arial" w:cs="Arial"/>
          <w:b/>
          <w:bCs/>
          <w:sz w:val="22"/>
          <w:szCs w:val="22"/>
        </w:rPr>
        <w:t xml:space="preserve"> uvede způsob výpočtu tak, aby jeho výsledek odpovídal cílové hodnotě a bylo možné ho ověřit. </w:t>
      </w:r>
      <w:r w:rsidRPr="00422774">
        <w:rPr>
          <w:rFonts w:ascii="Arial" w:hAnsi="Arial" w:cs="Arial"/>
          <w:sz w:val="22"/>
          <w:szCs w:val="22"/>
        </w:rPr>
        <w:t xml:space="preserve">Tuto hodnotu se příjemce zavazuje naplnit k datu </w:t>
      </w:r>
      <w:r w:rsidRPr="00422774">
        <w:rPr>
          <w:rFonts w:ascii="Arial" w:hAnsi="Arial" w:cs="Arial"/>
          <w:color w:val="000000" w:themeColor="text1"/>
          <w:sz w:val="22"/>
          <w:szCs w:val="22"/>
        </w:rPr>
        <w:t xml:space="preserve">ukončení fyzické realizace projektu </w:t>
      </w:r>
      <w:r w:rsidRPr="00422774">
        <w:rPr>
          <w:rFonts w:ascii="Arial" w:hAnsi="Arial" w:cs="Arial"/>
          <w:sz w:val="22"/>
          <w:szCs w:val="22"/>
        </w:rPr>
        <w:t xml:space="preserve">a od tohoto okamžiku udržet až do konce udržitelnosti projektu. </w:t>
      </w:r>
    </w:p>
    <w:p w14:paraId="158F8BEE" w14:textId="4D177A20" w:rsidR="00BF5A66" w:rsidRPr="00422774" w:rsidRDefault="00BF5A66" w:rsidP="007F6C7E">
      <w:pPr>
        <w:spacing w:after="200" w:line="271" w:lineRule="auto"/>
        <w:jc w:val="both"/>
        <w:rPr>
          <w:rFonts w:ascii="Arial" w:hAnsi="Arial" w:cs="Arial"/>
          <w:color w:val="FF0000"/>
          <w:sz w:val="22"/>
          <w:szCs w:val="22"/>
        </w:rPr>
      </w:pPr>
      <w:r w:rsidRPr="00422774">
        <w:rPr>
          <w:rFonts w:ascii="Arial" w:hAnsi="Arial" w:cs="Arial"/>
          <w:b/>
          <w:bCs/>
          <w:sz w:val="22"/>
          <w:szCs w:val="22"/>
        </w:rPr>
        <w:lastRenderedPageBreak/>
        <w:t>Datum cílové hodnoty:</w:t>
      </w:r>
      <w:r w:rsidRPr="00422774">
        <w:rPr>
          <w:rFonts w:ascii="Arial" w:hAnsi="Arial" w:cs="Arial"/>
          <w:sz w:val="22"/>
          <w:szCs w:val="22"/>
        </w:rPr>
        <w:t xml:space="preserve"> Žadatel v žádosti o podporu stanovuje jako datum ukončení fyzické realizace projektu</w:t>
      </w:r>
      <w:r w:rsidRPr="00C76268">
        <w:rPr>
          <w:rFonts w:ascii="Arial" w:hAnsi="Arial" w:cs="Arial"/>
          <w:sz w:val="22"/>
          <w:szCs w:val="22"/>
        </w:rPr>
        <w:t xml:space="preserve">. </w:t>
      </w:r>
      <w:r w:rsidRPr="00422774">
        <w:rPr>
          <w:rFonts w:ascii="Arial" w:hAnsi="Arial" w:cs="Arial"/>
          <w:sz w:val="22"/>
          <w:szCs w:val="22"/>
        </w:rPr>
        <w:t>Datum se považuje za Rozhodné datum pro naplnění indikátoru a jsou k</w:t>
      </w:r>
      <w:r w:rsidR="00FD661A">
        <w:rPr>
          <w:rFonts w:ascii="Arial" w:hAnsi="Arial" w:cs="Arial"/>
          <w:sz w:val="22"/>
          <w:szCs w:val="22"/>
        </w:rPr>
        <w:t> </w:t>
      </w:r>
      <w:r w:rsidRPr="00422774">
        <w:rPr>
          <w:rFonts w:ascii="Arial" w:hAnsi="Arial" w:cs="Arial"/>
          <w:sz w:val="22"/>
          <w:szCs w:val="22"/>
        </w:rPr>
        <w:t>němu vztahovány další postupy v době udržitelnosti.</w:t>
      </w:r>
    </w:p>
    <w:p w14:paraId="3EF7EE18" w14:textId="18B50481" w:rsidR="00BF5A66" w:rsidRPr="00422774" w:rsidRDefault="00BF5A66" w:rsidP="007F6C7E">
      <w:pPr>
        <w:spacing w:after="200" w:line="271" w:lineRule="auto"/>
        <w:jc w:val="both"/>
        <w:rPr>
          <w:rFonts w:ascii="Arial" w:hAnsi="Arial" w:cs="Arial"/>
          <w:sz w:val="22"/>
          <w:szCs w:val="22"/>
        </w:rPr>
      </w:pPr>
      <w:r w:rsidRPr="00422774">
        <w:rPr>
          <w:rFonts w:ascii="Arial" w:hAnsi="Arial" w:cs="Arial"/>
          <w:sz w:val="22"/>
          <w:szCs w:val="22"/>
        </w:rPr>
        <w:t>Datum je nutné při případném prodloužení realizace projektu udržovat aktuální, tj. v souladu s</w:t>
      </w:r>
      <w:r w:rsidR="00FD661A">
        <w:rPr>
          <w:rFonts w:ascii="Arial" w:hAnsi="Arial" w:cs="Arial"/>
          <w:sz w:val="22"/>
          <w:szCs w:val="22"/>
        </w:rPr>
        <w:t> </w:t>
      </w:r>
      <w:r w:rsidRPr="00422774">
        <w:rPr>
          <w:rFonts w:ascii="Arial" w:hAnsi="Arial" w:cs="Arial"/>
          <w:sz w:val="22"/>
          <w:szCs w:val="22"/>
        </w:rPr>
        <w:t>výše uvedeným. Po ukončení realizace projektu již příjemce orientační datum cílové hodnoty neupravuje.</w:t>
      </w:r>
    </w:p>
    <w:p w14:paraId="4875F73E" w14:textId="3A350990" w:rsidR="00BF5A66" w:rsidRPr="00422774" w:rsidRDefault="00BF5A66" w:rsidP="007F6C7E">
      <w:pPr>
        <w:spacing w:after="200" w:line="271" w:lineRule="auto"/>
        <w:jc w:val="both"/>
        <w:rPr>
          <w:rFonts w:ascii="Arial" w:hAnsi="Arial" w:cs="Arial"/>
          <w:sz w:val="22"/>
          <w:szCs w:val="22"/>
        </w:rPr>
      </w:pPr>
      <w:r w:rsidRPr="00422774">
        <w:rPr>
          <w:rFonts w:ascii="Arial" w:hAnsi="Arial" w:cs="Arial"/>
          <w:b/>
          <w:bCs/>
          <w:sz w:val="22"/>
          <w:szCs w:val="22"/>
        </w:rPr>
        <w:t>Dosažená hodnota:</w:t>
      </w:r>
      <w:r w:rsidRPr="00422774">
        <w:rPr>
          <w:rFonts w:ascii="Arial" w:hAnsi="Arial" w:cs="Arial"/>
          <w:sz w:val="22"/>
          <w:szCs w:val="22"/>
        </w:rPr>
        <w:t xml:space="preserve"> Skutečn</w:t>
      </w:r>
      <w:r w:rsidRPr="00C76268">
        <w:rPr>
          <w:rFonts w:ascii="Arial" w:hAnsi="Arial" w:cs="Arial"/>
          <w:sz w:val="22"/>
          <w:szCs w:val="22"/>
        </w:rPr>
        <w:t>ě</w:t>
      </w:r>
      <w:r w:rsidRPr="00422774">
        <w:rPr>
          <w:rFonts w:ascii="Arial" w:hAnsi="Arial" w:cs="Arial"/>
          <w:sz w:val="22"/>
          <w:szCs w:val="22"/>
        </w:rPr>
        <w:t xml:space="preserve"> </w:t>
      </w:r>
      <w:r>
        <w:rPr>
          <w:rFonts w:ascii="Arial" w:hAnsi="Arial" w:cs="Arial"/>
          <w:sz w:val="22"/>
          <w:szCs w:val="22"/>
        </w:rPr>
        <w:t xml:space="preserve">modernizovaná </w:t>
      </w:r>
      <w:r w:rsidRPr="00C76268">
        <w:rPr>
          <w:rFonts w:ascii="Arial" w:hAnsi="Arial" w:cs="Arial"/>
          <w:sz w:val="22"/>
          <w:szCs w:val="22"/>
        </w:rPr>
        <w:t>nominální kapacita zařízení předškolní péče</w:t>
      </w:r>
      <w:r w:rsidRPr="00422774">
        <w:rPr>
          <w:rFonts w:ascii="Arial" w:hAnsi="Arial" w:cs="Arial"/>
          <w:sz w:val="22"/>
          <w:szCs w:val="22"/>
        </w:rPr>
        <w:t xml:space="preserve">. Hodnotu je nutné poprvé vykázat nejpozději k Rozhodnému datu, tedy v Závěrečné zprávě o realizaci </w:t>
      </w:r>
      <w:r w:rsidR="00F67CE0">
        <w:rPr>
          <w:rFonts w:ascii="Arial" w:hAnsi="Arial" w:cs="Arial"/>
          <w:sz w:val="22"/>
          <w:szCs w:val="22"/>
        </w:rPr>
        <w:t xml:space="preserve">projektu </w:t>
      </w:r>
      <w:r w:rsidRPr="00422774">
        <w:rPr>
          <w:rFonts w:ascii="Arial" w:hAnsi="Arial" w:cs="Arial"/>
          <w:sz w:val="22"/>
          <w:szCs w:val="22"/>
        </w:rPr>
        <w:t>k datu ukončení fyzické realizace projektu</w:t>
      </w:r>
      <w:r>
        <w:rPr>
          <w:rFonts w:ascii="Arial" w:hAnsi="Arial" w:cs="Arial"/>
          <w:sz w:val="22"/>
          <w:szCs w:val="22"/>
        </w:rPr>
        <w:t>.</w:t>
      </w:r>
    </w:p>
    <w:p w14:paraId="709AEE45" w14:textId="77777777" w:rsidR="00BF5A66" w:rsidRPr="00422774" w:rsidRDefault="00BF5A66" w:rsidP="007F6C7E">
      <w:pPr>
        <w:spacing w:after="200" w:line="271" w:lineRule="auto"/>
        <w:jc w:val="both"/>
        <w:rPr>
          <w:rFonts w:ascii="Arial" w:hAnsi="Arial" w:cs="Arial"/>
          <w:sz w:val="22"/>
          <w:szCs w:val="22"/>
        </w:rPr>
      </w:pPr>
      <w:r w:rsidRPr="00422774">
        <w:rPr>
          <w:rFonts w:ascii="Arial" w:hAnsi="Arial" w:cs="Arial"/>
          <w:sz w:val="22"/>
          <w:szCs w:val="22"/>
        </w:rPr>
        <w:t>Dosažená hodnota vykazovaná po Rozhodném datu se již váže k prokázání udržování výstupu projektu a je vykazována ve Zprávách o udržitelnosti projektu</w:t>
      </w:r>
      <w:r w:rsidRPr="00422774">
        <w:rPr>
          <w:rFonts w:ascii="Arial" w:hAnsi="Arial" w:cs="Arial"/>
          <w:color w:val="FF0000"/>
          <w:sz w:val="22"/>
          <w:szCs w:val="22"/>
        </w:rPr>
        <w:t xml:space="preserve"> </w:t>
      </w:r>
      <w:r w:rsidRPr="00422774">
        <w:rPr>
          <w:rFonts w:ascii="Arial" w:hAnsi="Arial" w:cs="Arial"/>
          <w:sz w:val="22"/>
          <w:szCs w:val="22"/>
        </w:rPr>
        <w:t>pouze v případě změny výše dosažené hodnoty, a to včetně popisu, kdy a proč ke změně došlo.</w:t>
      </w:r>
    </w:p>
    <w:p w14:paraId="4C97E7CF" w14:textId="77777777" w:rsidR="00422774" w:rsidRPr="00422774" w:rsidRDefault="00422774" w:rsidP="007F6C7E">
      <w:pPr>
        <w:spacing w:line="271" w:lineRule="auto"/>
        <w:jc w:val="both"/>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422774" w:rsidRPr="00422774" w14:paraId="5DF218EF" w14:textId="77777777" w:rsidTr="00F914F0">
        <w:trPr>
          <w:trHeight w:val="1793"/>
        </w:trPr>
        <w:tc>
          <w:tcPr>
            <w:tcW w:w="4575" w:type="dxa"/>
          </w:tcPr>
          <w:p w14:paraId="7AA4C59E" w14:textId="77777777" w:rsidR="00422774" w:rsidRPr="001305D3" w:rsidRDefault="00422774" w:rsidP="007F6C7E">
            <w:pPr>
              <w:spacing w:line="271" w:lineRule="auto"/>
              <w:ind w:left="52"/>
              <w:jc w:val="both"/>
              <w:rPr>
                <w:rFonts w:ascii="Arial" w:hAnsi="Arial" w:cs="Arial"/>
                <w:b/>
                <w:bCs/>
                <w:sz w:val="22"/>
                <w:szCs w:val="22"/>
              </w:rPr>
            </w:pPr>
            <w:r w:rsidRPr="001305D3">
              <w:rPr>
                <w:rFonts w:ascii="Arial" w:hAnsi="Arial" w:cs="Arial"/>
                <w:b/>
                <w:bCs/>
                <w:sz w:val="22"/>
                <w:szCs w:val="22"/>
              </w:rPr>
              <w:t>V Závěrečné zprávě o realizaci projektu:</w:t>
            </w:r>
          </w:p>
          <w:p w14:paraId="1E3E31F1" w14:textId="77777777" w:rsidR="00422774" w:rsidRPr="001305D3" w:rsidRDefault="00422774" w:rsidP="007F6C7E">
            <w:pPr>
              <w:numPr>
                <w:ilvl w:val="0"/>
                <w:numId w:val="36"/>
              </w:numPr>
              <w:spacing w:after="200" w:line="271" w:lineRule="auto"/>
              <w:ind w:left="694"/>
              <w:contextualSpacing/>
              <w:jc w:val="both"/>
              <w:rPr>
                <w:rFonts w:ascii="Arial" w:hAnsi="Arial" w:cs="Arial"/>
                <w:sz w:val="22"/>
                <w:szCs w:val="22"/>
              </w:rPr>
            </w:pPr>
            <w:r w:rsidRPr="001305D3">
              <w:rPr>
                <w:rFonts w:ascii="Arial" w:hAnsi="Arial" w:cs="Arial"/>
                <w:sz w:val="22"/>
                <w:szCs w:val="22"/>
              </w:rPr>
              <w:t xml:space="preserve">Fotodokumentace </w:t>
            </w:r>
          </w:p>
          <w:p w14:paraId="12FFD38C" w14:textId="77777777" w:rsidR="00422774" w:rsidRPr="0039640C" w:rsidRDefault="00422774" w:rsidP="007F6C7E">
            <w:pPr>
              <w:numPr>
                <w:ilvl w:val="0"/>
                <w:numId w:val="36"/>
              </w:numPr>
              <w:spacing w:line="271" w:lineRule="auto"/>
              <w:contextualSpacing/>
              <w:jc w:val="both"/>
              <w:rPr>
                <w:rFonts w:ascii="Arial" w:hAnsi="Arial" w:cs="Arial"/>
                <w:sz w:val="22"/>
                <w:szCs w:val="22"/>
              </w:rPr>
            </w:pPr>
            <w:r w:rsidRPr="0039640C">
              <w:rPr>
                <w:rFonts w:ascii="Arial" w:hAnsi="Arial" w:cs="Arial"/>
                <w:sz w:val="22"/>
                <w:szCs w:val="22"/>
              </w:rPr>
              <w:t>Doklad o předání a převzetí díla</w:t>
            </w:r>
          </w:p>
          <w:p w14:paraId="7B6364FE" w14:textId="3F42AD48" w:rsidR="00422774" w:rsidRPr="0039640C" w:rsidRDefault="00422774" w:rsidP="007F6C7E">
            <w:pPr>
              <w:numPr>
                <w:ilvl w:val="0"/>
                <w:numId w:val="36"/>
              </w:numPr>
              <w:spacing w:line="271" w:lineRule="auto"/>
              <w:contextualSpacing/>
              <w:jc w:val="both"/>
              <w:rPr>
                <w:rFonts w:ascii="Arial" w:hAnsi="Arial" w:cs="Arial"/>
                <w:sz w:val="22"/>
                <w:szCs w:val="22"/>
              </w:rPr>
            </w:pPr>
            <w:r w:rsidRPr="0039640C">
              <w:rPr>
                <w:rFonts w:ascii="Arial" w:hAnsi="Arial" w:cs="Arial"/>
                <w:sz w:val="22"/>
                <w:szCs w:val="22"/>
              </w:rPr>
              <w:t>Kolaudační souhlas nebo kolaudační rozhodnutí nebo rozhodnutí o povolení zkušebního provozu nebo rozhodnutí o povolení k předčasnému užívání stavby</w:t>
            </w:r>
          </w:p>
        </w:tc>
        <w:tc>
          <w:tcPr>
            <w:tcW w:w="4691" w:type="dxa"/>
          </w:tcPr>
          <w:p w14:paraId="2F265AE3" w14:textId="77777777" w:rsidR="00422774" w:rsidRPr="001305D3" w:rsidRDefault="00422774" w:rsidP="007F6C7E">
            <w:pPr>
              <w:spacing w:line="271" w:lineRule="auto"/>
              <w:jc w:val="both"/>
              <w:rPr>
                <w:rFonts w:ascii="Arial" w:hAnsi="Arial" w:cs="Arial"/>
                <w:b/>
                <w:bCs/>
                <w:sz w:val="22"/>
                <w:szCs w:val="22"/>
              </w:rPr>
            </w:pPr>
            <w:r w:rsidRPr="001305D3">
              <w:rPr>
                <w:rFonts w:ascii="Arial" w:hAnsi="Arial" w:cs="Arial"/>
                <w:b/>
                <w:bCs/>
                <w:sz w:val="22"/>
                <w:szCs w:val="22"/>
              </w:rPr>
              <w:t>V 1. Zprávě o udržitelnosti projektu:</w:t>
            </w:r>
            <w:r w:rsidRPr="001305D3">
              <w:rPr>
                <w:rFonts w:ascii="Arial" w:hAnsi="Arial" w:cs="Arial"/>
                <w:b/>
                <w:bCs/>
                <w:sz w:val="28"/>
                <w:szCs w:val="28"/>
              </w:rPr>
              <w:t xml:space="preserve"> </w:t>
            </w:r>
          </w:p>
          <w:p w14:paraId="58981889" w14:textId="6D0D8AF7" w:rsidR="00422774" w:rsidRPr="0039640C" w:rsidRDefault="00422774" w:rsidP="007F6C7E">
            <w:pPr>
              <w:numPr>
                <w:ilvl w:val="0"/>
                <w:numId w:val="36"/>
              </w:numPr>
              <w:spacing w:line="271" w:lineRule="auto"/>
              <w:contextualSpacing/>
              <w:rPr>
                <w:rFonts w:ascii="Arial" w:hAnsi="Arial" w:cs="Arial"/>
                <w:b/>
                <w:bCs/>
                <w:sz w:val="22"/>
                <w:szCs w:val="22"/>
              </w:rPr>
            </w:pPr>
            <w:r w:rsidRPr="001305D3">
              <w:rPr>
                <w:rFonts w:ascii="Arial" w:hAnsi="Arial" w:cs="Arial"/>
                <w:sz w:val="22"/>
                <w:szCs w:val="22"/>
              </w:rPr>
              <w:t>Indikátor je dokládá</w:t>
            </w:r>
            <w:r w:rsidR="000260B8">
              <w:rPr>
                <w:rFonts w:ascii="Arial" w:hAnsi="Arial" w:cs="Arial"/>
                <w:sz w:val="22"/>
                <w:szCs w:val="22"/>
              </w:rPr>
              <w:t>n</w:t>
            </w:r>
            <w:r w:rsidRPr="001305D3">
              <w:rPr>
                <w:rFonts w:ascii="Arial" w:hAnsi="Arial" w:cs="Arial"/>
                <w:sz w:val="22"/>
                <w:szCs w:val="22"/>
              </w:rPr>
              <w:t xml:space="preserve"> vždy v Závěrečné zprávě o realizaci</w:t>
            </w:r>
            <w:r w:rsidR="000A7BF5">
              <w:rPr>
                <w:rFonts w:ascii="Arial" w:hAnsi="Arial" w:cs="Arial"/>
                <w:sz w:val="22"/>
                <w:szCs w:val="22"/>
              </w:rPr>
              <w:t xml:space="preserve"> projektu</w:t>
            </w:r>
            <w:r w:rsidRPr="001305D3">
              <w:rPr>
                <w:rFonts w:ascii="Arial" w:hAnsi="Arial" w:cs="Arial"/>
                <w:sz w:val="22"/>
                <w:szCs w:val="22"/>
              </w:rPr>
              <w:t>, 1. ZoU nemá žádné pevně stanovené materiály</w:t>
            </w:r>
          </w:p>
        </w:tc>
      </w:tr>
    </w:tbl>
    <w:p w14:paraId="2BB36882" w14:textId="573829C1" w:rsidR="00422774" w:rsidRPr="00422774" w:rsidRDefault="00422774" w:rsidP="007F6C7E">
      <w:pPr>
        <w:spacing w:before="120" w:after="200" w:line="271" w:lineRule="auto"/>
        <w:jc w:val="both"/>
        <w:rPr>
          <w:rFonts w:ascii="Arial" w:hAnsi="Arial" w:cs="Arial"/>
          <w:sz w:val="22"/>
          <w:szCs w:val="22"/>
        </w:rPr>
      </w:pPr>
      <w:r w:rsidRPr="00422774">
        <w:rPr>
          <w:rFonts w:ascii="Arial" w:hAnsi="Arial" w:cs="Arial"/>
          <w:sz w:val="22"/>
          <w:szCs w:val="22"/>
        </w:rPr>
        <w:t xml:space="preserve">Je nutné </w:t>
      </w:r>
      <w:r w:rsidRPr="0039640C">
        <w:rPr>
          <w:rFonts w:ascii="Arial" w:hAnsi="Arial" w:cs="Arial"/>
          <w:sz w:val="22"/>
          <w:szCs w:val="22"/>
        </w:rPr>
        <w:t>doložit relevantní uvedené dokumenty. Pokud v době udržitelnosti dojde ke změnám, bude v nejbližší následující Zprávě</w:t>
      </w:r>
      <w:r w:rsidRPr="00422774">
        <w:rPr>
          <w:rFonts w:ascii="Arial" w:hAnsi="Arial" w:cs="Arial"/>
          <w:sz w:val="22"/>
          <w:szCs w:val="22"/>
        </w:rPr>
        <w:t xml:space="preserve"> o udržitelnosti vykázána aktualizovaná hodnota, včetně data, od kterého platí. Zároveň budou opětovně dodány materiály pro její ověření.</w:t>
      </w:r>
    </w:p>
    <w:p w14:paraId="1CBD1B58" w14:textId="77777777" w:rsidR="00422774" w:rsidRPr="00422774" w:rsidRDefault="00422774" w:rsidP="007F6C7E">
      <w:pPr>
        <w:keepNext/>
        <w:spacing w:line="271" w:lineRule="auto"/>
        <w:jc w:val="both"/>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 xml:space="preserve">TOLERANCE DOSAŽENÍ a udržení indikátoru </w:t>
      </w:r>
    </w:p>
    <w:p w14:paraId="128BA6FD" w14:textId="1591417D" w:rsidR="00BF5A66" w:rsidRPr="00BF5A66" w:rsidRDefault="00BF5A66" w:rsidP="007F6C7E">
      <w:pPr>
        <w:spacing w:after="200" w:line="271" w:lineRule="auto"/>
        <w:jc w:val="both"/>
        <w:rPr>
          <w:rFonts w:ascii="Arial" w:hAnsi="Arial" w:cs="Arial"/>
          <w:sz w:val="22"/>
          <w:szCs w:val="22"/>
          <w:highlight w:val="yellow"/>
        </w:rPr>
      </w:pPr>
      <w:r w:rsidRPr="00BF5A66">
        <w:rPr>
          <w:rFonts w:ascii="Arial" w:hAnsi="Arial" w:cs="Arial"/>
          <w:sz w:val="22"/>
          <w:szCs w:val="22"/>
        </w:rPr>
        <w:t xml:space="preserve">Toleranční pásmo činí minus </w:t>
      </w:r>
      <w:r w:rsidR="001305D3">
        <w:rPr>
          <w:rFonts w:ascii="Arial" w:hAnsi="Arial" w:cs="Arial"/>
          <w:sz w:val="22"/>
          <w:szCs w:val="22"/>
        </w:rPr>
        <w:t>10</w:t>
      </w:r>
      <w:r w:rsidRPr="00BF5A66">
        <w:rPr>
          <w:rFonts w:ascii="Arial" w:hAnsi="Arial" w:cs="Arial"/>
          <w:sz w:val="22"/>
          <w:szCs w:val="22"/>
        </w:rPr>
        <w:t xml:space="preserve"> % cílové hodnoty indikátoru. Toto pásmo je pevně navázáno na cílovou hodnotu naplňovanou k Rozhodnému datu</w:t>
      </w:r>
      <w:r w:rsidR="00F67CE0">
        <w:rPr>
          <w:rFonts w:ascii="Arial" w:hAnsi="Arial" w:cs="Arial"/>
          <w:sz w:val="22"/>
          <w:szCs w:val="22"/>
        </w:rPr>
        <w:t xml:space="preserve">, </w:t>
      </w:r>
      <w:r w:rsidR="00F67CE0" w:rsidRPr="00F67CE0">
        <w:rPr>
          <w:rFonts w:ascii="Arial" w:hAnsi="Arial" w:cs="Arial"/>
          <w:sz w:val="22"/>
          <w:szCs w:val="22"/>
        </w:rPr>
        <w:t>ale platí i pro období udržitelnosti</w:t>
      </w:r>
      <w:r w:rsidRPr="00BF5A66">
        <w:rPr>
          <w:rFonts w:ascii="Arial" w:hAnsi="Arial" w:cs="Arial"/>
          <w:sz w:val="22"/>
          <w:szCs w:val="22"/>
          <w:vertAlign w:val="superscript"/>
        </w:rPr>
        <w:footnoteReference w:id="3"/>
      </w:r>
      <w:r w:rsidRPr="00BF5A66">
        <w:rPr>
          <w:rFonts w:ascii="Arial" w:hAnsi="Arial" w:cs="Arial"/>
          <w:sz w:val="22"/>
          <w:szCs w:val="22"/>
        </w:rPr>
        <w:t>. Překročení stanovené cílové hodnoty není sankcionováno.</w:t>
      </w:r>
    </w:p>
    <w:p w14:paraId="1291EC4A" w14:textId="0D5E4269" w:rsidR="00BF5A66" w:rsidRPr="00BF5A66" w:rsidRDefault="00BF5A66" w:rsidP="007F6C7E">
      <w:pPr>
        <w:spacing w:after="200" w:line="271" w:lineRule="auto"/>
        <w:jc w:val="both"/>
        <w:rPr>
          <w:rFonts w:ascii="Arial" w:hAnsi="Arial" w:cs="Arial"/>
          <w:sz w:val="22"/>
          <w:szCs w:val="22"/>
        </w:rPr>
      </w:pPr>
      <w:r w:rsidRPr="00BF5A66">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03228517" w14:textId="7BFE8C47" w:rsidR="00BF5A66" w:rsidRPr="0039640C" w:rsidRDefault="00BF5A66" w:rsidP="007F6C7E">
      <w:pPr>
        <w:spacing w:after="200" w:line="271" w:lineRule="auto"/>
        <w:jc w:val="both"/>
        <w:rPr>
          <w:rFonts w:ascii="Arial" w:hAnsi="Arial" w:cs="Arial"/>
          <w:sz w:val="22"/>
          <w:szCs w:val="22"/>
        </w:rPr>
      </w:pPr>
      <w:r w:rsidRPr="00BF5A66">
        <w:rPr>
          <w:rFonts w:ascii="Arial" w:hAnsi="Arial" w:cs="Arial"/>
          <w:sz w:val="22"/>
          <w:szCs w:val="22"/>
        </w:rPr>
        <w:t xml:space="preserve">Když tak příjemce neučiní, zůstává cílová hodnota platná v nezměněné výši, a pokud bude vykázaná dosažená hodnota k Rozhodnému datu pod stanovenou tolerancí, bude postupováno dle </w:t>
      </w:r>
      <w:r w:rsidRPr="0039640C">
        <w:rPr>
          <w:rFonts w:ascii="Arial" w:hAnsi="Arial" w:cs="Arial"/>
          <w:sz w:val="22"/>
          <w:szCs w:val="22"/>
        </w:rPr>
        <w:t xml:space="preserve">Podmínek Právního aktu / Rozhodnutí, které </w:t>
      </w:r>
      <w:r w:rsidR="00E6695C" w:rsidRPr="00E6695C">
        <w:rPr>
          <w:rFonts w:ascii="Arial" w:hAnsi="Arial" w:cs="Arial"/>
          <w:sz w:val="22"/>
          <w:szCs w:val="22"/>
        </w:rPr>
        <w:t xml:space="preserve">stanoví </w:t>
      </w:r>
      <w:r w:rsidRPr="0039640C">
        <w:rPr>
          <w:rFonts w:ascii="Arial" w:hAnsi="Arial" w:cs="Arial"/>
          <w:sz w:val="22"/>
          <w:szCs w:val="22"/>
        </w:rPr>
        <w:t>konkrétní výš</w:t>
      </w:r>
      <w:r w:rsidR="007574CC">
        <w:rPr>
          <w:rFonts w:ascii="Arial" w:hAnsi="Arial" w:cs="Arial"/>
          <w:sz w:val="22"/>
          <w:szCs w:val="22"/>
        </w:rPr>
        <w:t>i</w:t>
      </w:r>
      <w:r w:rsidRPr="0039640C">
        <w:rPr>
          <w:rFonts w:ascii="Arial" w:hAnsi="Arial" w:cs="Arial"/>
          <w:sz w:val="22"/>
          <w:szCs w:val="22"/>
        </w:rPr>
        <w:t xml:space="preserve"> a typ sankce aplikované při nenaplnění cílové hodnoty indikátoru.</w:t>
      </w:r>
    </w:p>
    <w:p w14:paraId="5E586B4A" w14:textId="6F5879EC" w:rsidR="00BF5A66" w:rsidRPr="0039640C" w:rsidRDefault="00BF5A66" w:rsidP="007F6C7E">
      <w:pPr>
        <w:spacing w:after="200" w:line="271" w:lineRule="auto"/>
        <w:jc w:val="both"/>
        <w:rPr>
          <w:rFonts w:ascii="Arial" w:hAnsi="Arial" w:cs="Arial"/>
          <w:sz w:val="22"/>
          <w:szCs w:val="22"/>
        </w:rPr>
      </w:pPr>
      <w:r w:rsidRPr="0039640C">
        <w:rPr>
          <w:rFonts w:ascii="Arial" w:hAnsi="Arial" w:cs="Arial"/>
          <w:sz w:val="22"/>
          <w:szCs w:val="22"/>
        </w:rPr>
        <w:lastRenderedPageBreak/>
        <w:t xml:space="preserve">V době udržitelnosti již </w:t>
      </w:r>
      <w:r w:rsidRPr="0039640C">
        <w:rPr>
          <w:rFonts w:ascii="Arial" w:hAnsi="Arial" w:cs="Arial"/>
          <w:b/>
          <w:bCs/>
          <w:sz w:val="22"/>
          <w:szCs w:val="22"/>
          <w:u w:val="single"/>
        </w:rPr>
        <w:t>nelze cílovou hodnotu upravit</w:t>
      </w:r>
      <w:r w:rsidRPr="0039640C">
        <w:rPr>
          <w:rFonts w:ascii="Arial" w:hAnsi="Arial" w:cs="Arial"/>
          <w:sz w:val="22"/>
          <w:szCs w:val="22"/>
        </w:rPr>
        <w:t xml:space="preserve"> a zůstává zafixovaná ve výši platné k datu skutečného ukončení realizace projektu. Pokud bude (po Rozhodném datu) v období udržitelnosti vykázaná dosažená hodnota pod stanovenou tolerancí, bude postupováno dle Podmínek Právního aktu / Rozhodnutí, které stanoví konkrétní výš</w:t>
      </w:r>
      <w:r w:rsidR="007574CC">
        <w:rPr>
          <w:rFonts w:ascii="Arial" w:hAnsi="Arial" w:cs="Arial"/>
          <w:sz w:val="22"/>
          <w:szCs w:val="22"/>
        </w:rPr>
        <w:t>i</w:t>
      </w:r>
      <w:r w:rsidRPr="0039640C">
        <w:rPr>
          <w:rFonts w:ascii="Arial" w:hAnsi="Arial" w:cs="Arial"/>
          <w:sz w:val="22"/>
          <w:szCs w:val="22"/>
        </w:rPr>
        <w:t xml:space="preserve"> a typ sankce aplikované při neudržení cílové hodnoty indikátoru</w:t>
      </w:r>
      <w:r w:rsidR="00924AB7">
        <w:rPr>
          <w:rFonts w:ascii="Arial" w:hAnsi="Arial" w:cs="Arial"/>
          <w:sz w:val="22"/>
          <w:szCs w:val="22"/>
        </w:rPr>
        <w:t>,</w:t>
      </w:r>
      <w:r w:rsidRPr="0039640C">
        <w:rPr>
          <w:rFonts w:ascii="Arial" w:hAnsi="Arial" w:cs="Arial"/>
          <w:sz w:val="22"/>
          <w:szCs w:val="22"/>
        </w:rPr>
        <w:t xml:space="preserve"> a to poměrově, vztaženo k délce období udržitelnosti, době neplnění a výši neplnění.</w:t>
      </w:r>
    </w:p>
    <w:p w14:paraId="43DF56A3" w14:textId="77777777" w:rsidR="00422774" w:rsidRDefault="00422774">
      <w:pPr>
        <w:spacing w:after="200" w:line="276" w:lineRule="auto"/>
        <w:rPr>
          <w:rFonts w:ascii="Arial" w:hAnsi="Arial" w:cs="Arial"/>
          <w:color w:val="FF0000"/>
          <w:sz w:val="22"/>
          <w:szCs w:val="22"/>
          <w:highlight w:val="yellow"/>
        </w:rPr>
      </w:pPr>
      <w:r>
        <w:rPr>
          <w:rFonts w:ascii="Arial" w:hAnsi="Arial" w:cs="Arial"/>
          <w:color w:val="FF0000"/>
          <w:sz w:val="22"/>
          <w:szCs w:val="22"/>
          <w:highlight w:val="yellow"/>
        </w:rPr>
        <w:br w:type="page"/>
      </w:r>
    </w:p>
    <w:tbl>
      <w:tblPr>
        <w:tblpPr w:leftFromText="141" w:rightFromText="141" w:vertAnchor="text" w:horzAnchor="margin" w:tblpY="53"/>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422774" w:rsidRPr="00CE6BEE" w14:paraId="4283C1F3" w14:textId="77777777" w:rsidTr="00422774">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2C86980C" w14:textId="77777777" w:rsidR="00422774" w:rsidRPr="000465C4" w:rsidRDefault="00422774" w:rsidP="00422774">
            <w:pPr>
              <w:spacing w:line="276" w:lineRule="auto"/>
              <w:ind w:left="170" w:right="170"/>
              <w:jc w:val="center"/>
              <w:rPr>
                <w:rFonts w:ascii="Arial" w:eastAsiaTheme="minorHAnsi" w:hAnsi="Arial" w:cs="Arial"/>
                <w:b/>
                <w:bCs/>
                <w:color w:val="000000"/>
                <w:lang w:eastAsia="en-US"/>
              </w:rPr>
            </w:pPr>
            <w:r w:rsidRPr="000465C4">
              <w:rPr>
                <w:rFonts w:ascii="Arial" w:eastAsiaTheme="minorHAnsi" w:hAnsi="Arial" w:cs="Arial"/>
                <w:b/>
                <w:bCs/>
                <w:color w:val="000000"/>
                <w:lang w:eastAsia="en-US"/>
              </w:rPr>
              <w:lastRenderedPageBreak/>
              <w:t>METODICKÝ LIST INDIKÁTORU</w:t>
            </w:r>
          </w:p>
        </w:tc>
      </w:tr>
      <w:tr w:rsidR="00422774" w:rsidRPr="00CE6BEE" w14:paraId="54FF4E27" w14:textId="77777777" w:rsidTr="00422774">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46CF4" w14:textId="77777777" w:rsidR="00422774" w:rsidRPr="00C81922" w:rsidRDefault="00422774" w:rsidP="00422774">
            <w:pPr>
              <w:spacing w:before="80" w:after="80" w:line="276" w:lineRule="auto"/>
              <w:ind w:left="57" w:right="57"/>
              <w:jc w:val="center"/>
              <w:rPr>
                <w:rFonts w:ascii="Arial" w:eastAsiaTheme="minorHAnsi" w:hAnsi="Arial" w:cs="Arial"/>
                <w:b/>
                <w:bCs/>
                <w:color w:val="000000"/>
                <w:sz w:val="22"/>
                <w:szCs w:val="22"/>
                <w:lang w:eastAsia="en-US"/>
              </w:rPr>
            </w:pPr>
            <w:r w:rsidRPr="00C81922">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C4B923" w14:textId="77777777" w:rsidR="00422774" w:rsidRPr="00C81922" w:rsidRDefault="00422774" w:rsidP="00422774">
            <w:pPr>
              <w:spacing w:before="80" w:after="80" w:line="276" w:lineRule="auto"/>
              <w:ind w:right="170"/>
              <w:jc w:val="center"/>
              <w:rPr>
                <w:rFonts w:ascii="Arial" w:eastAsiaTheme="minorHAnsi" w:hAnsi="Arial" w:cs="Arial"/>
                <w:b/>
                <w:bCs/>
                <w:color w:val="000000"/>
                <w:lang w:eastAsia="en-US"/>
              </w:rPr>
            </w:pPr>
            <w:r>
              <w:rPr>
                <w:rFonts w:ascii="Arial" w:eastAsiaTheme="minorHAnsi" w:hAnsi="Arial" w:cs="Arial"/>
                <w:b/>
                <w:bCs/>
                <w:color w:val="000000"/>
                <w:lang w:eastAsia="en-US"/>
              </w:rPr>
              <w:t xml:space="preserve">323 000 </w:t>
            </w:r>
            <w:r w:rsidRPr="00C81922">
              <w:rPr>
                <w:rFonts w:ascii="Arial" w:eastAsiaTheme="minorHAnsi" w:hAnsi="Arial" w:cs="Arial"/>
                <w:b/>
                <w:bCs/>
                <w:color w:val="000000"/>
                <w:lang w:eastAsia="en-US"/>
              </w:rPr>
              <w:t xml:space="preserve">- </w:t>
            </w:r>
            <w:r>
              <w:rPr>
                <w:rFonts w:ascii="Arial" w:eastAsiaTheme="minorHAnsi" w:hAnsi="Arial" w:cs="Arial"/>
                <w:b/>
                <w:bCs/>
                <w:color w:val="000000"/>
                <w:lang w:eastAsia="en-US"/>
              </w:rPr>
              <w:t>Snížení konečné spotřeby energie u podpořených subjektů</w:t>
            </w:r>
          </w:p>
        </w:tc>
      </w:tr>
      <w:tr w:rsidR="00422774" w:rsidRPr="00AB1542" w14:paraId="3ABD7C95" w14:textId="77777777" w:rsidTr="00422774">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61661139" w14:textId="77777777" w:rsidR="00422774" w:rsidRPr="00C81922" w:rsidRDefault="00422774" w:rsidP="00422774">
            <w:pPr>
              <w:pStyle w:val="Nadpis1"/>
              <w:spacing w:before="0" w:after="0"/>
              <w:ind w:left="57" w:right="57"/>
              <w:rPr>
                <w:rFonts w:ascii="Arial" w:hAnsi="Arial" w:cs="Arial"/>
              </w:rPr>
            </w:pPr>
            <w:bookmarkStart w:id="8" w:name="_Toc97720338"/>
            <w:r w:rsidRPr="00C81922">
              <w:rPr>
                <w:rFonts w:ascii="Arial" w:hAnsi="Arial" w:cs="Arial"/>
                <w:caps w:val="0"/>
                <w:sz w:val="22"/>
                <w:szCs w:val="22"/>
              </w:rPr>
              <w:t>Specifický cíl programu</w:t>
            </w:r>
            <w:bookmarkEnd w:id="8"/>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23AF967E" w14:textId="77777777" w:rsidR="00422774" w:rsidRPr="00C81922" w:rsidRDefault="00422774" w:rsidP="00422774">
            <w:pPr>
              <w:pStyle w:val="Nadpis1"/>
              <w:spacing w:before="0" w:after="0"/>
              <w:ind w:left="57" w:right="57"/>
              <w:rPr>
                <w:rFonts w:ascii="Arial" w:hAnsi="Arial" w:cs="Arial"/>
                <w:caps w:val="0"/>
                <w:sz w:val="22"/>
                <w:szCs w:val="22"/>
              </w:rPr>
            </w:pPr>
            <w:bookmarkStart w:id="9" w:name="_Toc97720339"/>
            <w:r w:rsidRPr="00C81922">
              <w:rPr>
                <w:rFonts w:ascii="Arial" w:hAnsi="Arial" w:cs="Arial"/>
                <w:caps w:val="0"/>
                <w:sz w:val="22"/>
                <w:szCs w:val="22"/>
              </w:rPr>
              <w:t>Měrná jednotka</w:t>
            </w:r>
            <w:bookmarkEnd w:id="9"/>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222D30FF" w14:textId="77777777" w:rsidR="00422774" w:rsidRPr="00C81922" w:rsidRDefault="00422774" w:rsidP="00422774">
            <w:pPr>
              <w:pStyle w:val="Nadpis1"/>
              <w:spacing w:before="0" w:after="0"/>
              <w:ind w:left="57" w:right="57"/>
              <w:rPr>
                <w:rFonts w:ascii="Arial" w:hAnsi="Arial" w:cs="Arial"/>
                <w:caps w:val="0"/>
                <w:sz w:val="22"/>
                <w:szCs w:val="22"/>
              </w:rPr>
            </w:pPr>
            <w:bookmarkStart w:id="10" w:name="_Toc97720340"/>
            <w:r w:rsidRPr="00C81922">
              <w:rPr>
                <w:rFonts w:ascii="Arial" w:hAnsi="Arial" w:cs="Arial"/>
                <w:caps w:val="0"/>
                <w:sz w:val="22"/>
                <w:szCs w:val="22"/>
              </w:rPr>
              <w:t>Typ indikátoru</w:t>
            </w:r>
            <w:bookmarkEnd w:id="10"/>
          </w:p>
        </w:tc>
      </w:tr>
      <w:tr w:rsidR="00422774" w:rsidRPr="00AB1542" w14:paraId="374F891D" w14:textId="77777777" w:rsidTr="00422774">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126120B8" w14:textId="3F0EE9F2" w:rsidR="00422774" w:rsidRPr="00C81922" w:rsidRDefault="00422774" w:rsidP="00422774">
            <w:pPr>
              <w:pStyle w:val="Nadpis1"/>
              <w:spacing w:before="0" w:after="0"/>
              <w:ind w:left="57" w:right="57"/>
              <w:rPr>
                <w:rFonts w:ascii="Arial" w:hAnsi="Arial" w:cs="Arial"/>
                <w:caps w:val="0"/>
                <w:sz w:val="22"/>
                <w:szCs w:val="22"/>
              </w:rPr>
            </w:pPr>
            <w:bookmarkStart w:id="11" w:name="_Toc97720341"/>
            <w:r w:rsidRPr="00C81922">
              <w:rPr>
                <w:rFonts w:ascii="Arial" w:hAnsi="Arial" w:cs="Arial"/>
                <w:caps w:val="0"/>
                <w:sz w:val="22"/>
                <w:szCs w:val="22"/>
              </w:rPr>
              <w:t xml:space="preserve">IROP </w:t>
            </w:r>
            <w:bookmarkEnd w:id="11"/>
            <w:r w:rsidR="000C09CC">
              <w:rPr>
                <w:rFonts w:ascii="Arial" w:hAnsi="Arial" w:cs="Arial"/>
                <w:caps w:val="0"/>
                <w:sz w:val="22"/>
                <w:szCs w:val="22"/>
              </w:rPr>
              <w:t>5</w:t>
            </w:r>
            <w:r>
              <w:rPr>
                <w:rFonts w:ascii="Arial" w:hAnsi="Arial" w:cs="Arial"/>
                <w:caps w:val="0"/>
                <w:sz w:val="22"/>
                <w:szCs w:val="22"/>
              </w:rPr>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3330FC59" w14:textId="77777777" w:rsidR="00422774" w:rsidRPr="00C81922" w:rsidRDefault="00422774" w:rsidP="00422774">
            <w:pPr>
              <w:pStyle w:val="Nadpis1"/>
              <w:spacing w:before="0" w:after="0"/>
              <w:ind w:left="57" w:right="57"/>
              <w:rPr>
                <w:rFonts w:ascii="Arial" w:hAnsi="Arial" w:cs="Arial"/>
                <w:caps w:val="0"/>
                <w:sz w:val="22"/>
                <w:szCs w:val="22"/>
              </w:rPr>
            </w:pPr>
            <w:r>
              <w:rPr>
                <w:rFonts w:ascii="Arial" w:hAnsi="Arial" w:cs="Arial"/>
                <w:caps w:val="0"/>
              </w:rPr>
              <w:t>GJ/rok</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794DC370" w14:textId="77777777" w:rsidR="00422774" w:rsidRPr="00C81922" w:rsidRDefault="00422774" w:rsidP="00422774">
            <w:pPr>
              <w:pStyle w:val="Nadpis1"/>
              <w:spacing w:before="0" w:after="0"/>
              <w:ind w:left="57" w:right="57"/>
              <w:rPr>
                <w:rFonts w:ascii="Arial" w:hAnsi="Arial" w:cs="Arial"/>
                <w:caps w:val="0"/>
                <w:sz w:val="22"/>
                <w:szCs w:val="22"/>
              </w:rPr>
            </w:pPr>
            <w:r>
              <w:rPr>
                <w:rFonts w:ascii="Arial" w:hAnsi="Arial" w:cs="Arial"/>
                <w:caps w:val="0"/>
                <w:sz w:val="22"/>
                <w:szCs w:val="22"/>
              </w:rPr>
              <w:t>výsledek</w:t>
            </w:r>
          </w:p>
        </w:tc>
      </w:tr>
    </w:tbl>
    <w:p w14:paraId="09E6656A" w14:textId="34553397" w:rsidR="00AA45C3" w:rsidRPr="00AA45C3" w:rsidRDefault="00AA45C3" w:rsidP="00AA45C3">
      <w:pPr>
        <w:spacing w:before="240" w:line="276" w:lineRule="auto"/>
        <w:jc w:val="both"/>
        <w:rPr>
          <w:rFonts w:ascii="Arial" w:eastAsiaTheme="minorHAnsi" w:hAnsi="Arial" w:cs="Arial"/>
          <w:b/>
          <w:bCs/>
          <w:i/>
          <w:iCs/>
          <w:caps/>
          <w:color w:val="31849B" w:themeColor="accent5" w:themeShade="BF"/>
          <w:lang w:eastAsia="en-US"/>
        </w:rPr>
      </w:pPr>
      <w:r w:rsidRPr="00AA45C3">
        <w:rPr>
          <w:rFonts w:ascii="Arial" w:eastAsiaTheme="minorHAnsi" w:hAnsi="Arial" w:cs="Arial"/>
          <w:b/>
          <w:bCs/>
          <w:i/>
          <w:iCs/>
          <w:caps/>
          <w:color w:val="31849B" w:themeColor="accent5" w:themeShade="BF"/>
          <w:lang w:eastAsia="en-US"/>
        </w:rPr>
        <w:t xml:space="preserve">Definice indikátoru </w:t>
      </w:r>
    </w:p>
    <w:p w14:paraId="66CD3A52" w14:textId="77777777" w:rsidR="00AA45C3" w:rsidRPr="00AA45C3" w:rsidRDefault="00AA45C3" w:rsidP="00AA45C3">
      <w:pPr>
        <w:spacing w:after="200" w:line="276" w:lineRule="auto"/>
        <w:jc w:val="both"/>
        <w:rPr>
          <w:rFonts w:ascii="Arial" w:hAnsi="Arial" w:cs="Arial"/>
          <w:sz w:val="22"/>
          <w:szCs w:val="22"/>
        </w:rPr>
      </w:pPr>
      <w:r w:rsidRPr="00AA45C3">
        <w:rPr>
          <w:rFonts w:ascii="Arial" w:hAnsi="Arial" w:cs="Arial"/>
          <w:sz w:val="22"/>
          <w:szCs w:val="22"/>
        </w:rPr>
        <w:t>Úsporami na konečné spotřebě energie se rozumí množství ušetřené energie na konečné spotřebě energie, určené měřením nebo odhadem spotřeby před provedením jednoho či více opatření ke zvýšení energetické účinnosti a po něm, při zajištění normalizace vnějších podmínek, které spotřebu energie ovlivňují. Konečná spotřeba energie je spotřeba paliv a energie, zjištěná před vstupem do spotřebičů, ve kterých se využije pro finální užitný efekt, nikoliv pro výrobu jiné energie (s výjimkou druhotných energetických zdrojů).</w:t>
      </w:r>
    </w:p>
    <w:p w14:paraId="6A433913" w14:textId="77777777" w:rsidR="00AA45C3" w:rsidRPr="00AA45C3" w:rsidRDefault="00AA45C3" w:rsidP="00AA45C3">
      <w:pPr>
        <w:spacing w:before="240" w:line="276" w:lineRule="auto"/>
        <w:jc w:val="both"/>
        <w:rPr>
          <w:rFonts w:ascii="Arial" w:eastAsiaTheme="minorHAnsi" w:hAnsi="Arial" w:cs="Arial"/>
          <w:b/>
          <w:bCs/>
          <w:i/>
          <w:iCs/>
          <w:caps/>
          <w:color w:val="31849B" w:themeColor="accent5" w:themeShade="BF"/>
          <w:lang w:eastAsia="en-US"/>
        </w:rPr>
      </w:pPr>
      <w:r w:rsidRPr="00AA45C3">
        <w:rPr>
          <w:rFonts w:ascii="Arial" w:eastAsiaTheme="minorHAnsi" w:hAnsi="Arial" w:cs="Arial"/>
          <w:b/>
          <w:bCs/>
          <w:i/>
          <w:iCs/>
          <w:caps/>
          <w:color w:val="31849B" w:themeColor="accent5" w:themeShade="BF"/>
          <w:lang w:eastAsia="en-US"/>
        </w:rPr>
        <w:t>Upřesňující informace</w:t>
      </w:r>
    </w:p>
    <w:p w14:paraId="2FF16D36" w14:textId="304A55EF" w:rsidR="00AA45C3" w:rsidRPr="00AA45C3" w:rsidRDefault="00AA45C3" w:rsidP="00B106A5">
      <w:pPr>
        <w:spacing w:after="240" w:line="276" w:lineRule="auto"/>
        <w:jc w:val="both"/>
        <w:rPr>
          <w:rFonts w:ascii="Arial" w:hAnsi="Arial" w:cs="Arial"/>
          <w:sz w:val="22"/>
          <w:szCs w:val="22"/>
        </w:rPr>
      </w:pPr>
      <w:r w:rsidRPr="00AA45C3">
        <w:rPr>
          <w:rFonts w:ascii="Arial" w:hAnsi="Arial" w:cs="Arial"/>
          <w:sz w:val="22"/>
          <w:szCs w:val="22"/>
        </w:rPr>
        <w:t xml:space="preserve">Indikátor je povinný k výběru a naplnění pro projekty, které mají povinnost doložit </w:t>
      </w:r>
      <w:r w:rsidR="007574CC">
        <w:rPr>
          <w:rFonts w:ascii="Arial" w:hAnsi="Arial" w:cs="Arial"/>
          <w:sz w:val="22"/>
          <w:szCs w:val="22"/>
        </w:rPr>
        <w:t>Průkaz energetické náročnosti budov (dále jen „</w:t>
      </w:r>
      <w:r w:rsidRPr="00AA45C3">
        <w:rPr>
          <w:rFonts w:ascii="Arial" w:hAnsi="Arial" w:cs="Arial"/>
          <w:sz w:val="22"/>
          <w:szCs w:val="22"/>
        </w:rPr>
        <w:t>PENB</w:t>
      </w:r>
      <w:r w:rsidR="007574CC">
        <w:rPr>
          <w:rFonts w:ascii="Arial" w:hAnsi="Arial" w:cs="Arial"/>
          <w:sz w:val="22"/>
          <w:szCs w:val="22"/>
        </w:rPr>
        <w:t>“)</w:t>
      </w:r>
      <w:r w:rsidRPr="00AA45C3">
        <w:rPr>
          <w:rFonts w:ascii="Arial" w:hAnsi="Arial" w:cs="Arial"/>
          <w:sz w:val="22"/>
          <w:szCs w:val="22"/>
        </w:rPr>
        <w:t xml:space="preserve"> ke stavebnímu řízení podle zákona č.</w:t>
      </w:r>
      <w:r w:rsidR="00924AB7">
        <w:rPr>
          <w:rFonts w:ascii="Arial" w:hAnsi="Arial" w:cs="Arial"/>
          <w:sz w:val="22"/>
          <w:szCs w:val="22"/>
        </w:rPr>
        <w:t> </w:t>
      </w:r>
      <w:r w:rsidRPr="00AA45C3">
        <w:rPr>
          <w:rFonts w:ascii="Arial" w:hAnsi="Arial" w:cs="Arial"/>
          <w:sz w:val="22"/>
          <w:szCs w:val="22"/>
        </w:rPr>
        <w:t>406/2000 Sb., o hospodaření s energií, ve znění pozdějších předpisů, případně pro projekty, které si PENB nechaly zpracovat nad rámec zákona a jsou tak schopny úspory exaktně vykázat. Indikátor je nerelevantní pro projekty, jejichž předmětem je pouze nová výstavba.</w:t>
      </w:r>
    </w:p>
    <w:p w14:paraId="5BF78C41" w14:textId="2ECF8DC3" w:rsidR="00AA45C3" w:rsidRPr="00AA45C3" w:rsidRDefault="00AA45C3" w:rsidP="00B106A5">
      <w:pPr>
        <w:spacing w:before="240" w:after="240" w:line="276" w:lineRule="auto"/>
        <w:jc w:val="both"/>
        <w:rPr>
          <w:rFonts w:ascii="Arial" w:hAnsi="Arial" w:cs="Arial"/>
          <w:sz w:val="22"/>
          <w:szCs w:val="22"/>
        </w:rPr>
      </w:pPr>
      <w:r w:rsidRPr="00AA45C3">
        <w:rPr>
          <w:rFonts w:ascii="Arial" w:hAnsi="Arial" w:cs="Arial"/>
          <w:sz w:val="22"/>
          <w:szCs w:val="22"/>
        </w:rPr>
        <w:t>Žadatel vykazuje všechny hodnoty na základě výpočtů z dat uvedených v PENB. Hodnota zachycující požadavek na celkovou dodanou energii za kalendářní rok se nachází v PENB v</w:t>
      </w:r>
      <w:r w:rsidR="00924AB7">
        <w:rPr>
          <w:rFonts w:ascii="Arial" w:hAnsi="Arial" w:cs="Arial"/>
          <w:sz w:val="22"/>
          <w:szCs w:val="22"/>
        </w:rPr>
        <w:t> </w:t>
      </w:r>
      <w:r w:rsidRPr="00AA45C3">
        <w:rPr>
          <w:rFonts w:ascii="Arial" w:hAnsi="Arial" w:cs="Arial"/>
          <w:sz w:val="22"/>
          <w:szCs w:val="22"/>
        </w:rPr>
        <w:t xml:space="preserve">části B – Celková dodaná energie, v tabulce Celková dodaná energie, sloupec Celkem, kde je hodnota uvedena v </w:t>
      </w:r>
      <w:proofErr w:type="spellStart"/>
      <w:r w:rsidRPr="00AA45C3">
        <w:rPr>
          <w:rFonts w:ascii="Arial" w:hAnsi="Arial" w:cs="Arial"/>
          <w:sz w:val="22"/>
          <w:szCs w:val="22"/>
        </w:rPr>
        <w:t>MWh</w:t>
      </w:r>
      <w:proofErr w:type="spellEnd"/>
      <w:r w:rsidRPr="00AA45C3">
        <w:rPr>
          <w:rFonts w:ascii="Arial" w:hAnsi="Arial" w:cs="Arial"/>
          <w:sz w:val="22"/>
          <w:szCs w:val="22"/>
        </w:rPr>
        <w:t>/rok či kWh/rok, pro potřeby indikátoru je nutné ji převést podle vzorce níže na GJ (gigajoule)/rok.</w:t>
      </w:r>
    </w:p>
    <w:p w14:paraId="42CC7912" w14:textId="77777777" w:rsidR="00AA45C3" w:rsidRPr="00AA45C3" w:rsidRDefault="00AA45C3" w:rsidP="00B106A5">
      <w:pPr>
        <w:spacing w:before="240" w:after="240" w:line="276" w:lineRule="auto"/>
        <w:jc w:val="both"/>
        <w:rPr>
          <w:rFonts w:ascii="Arial" w:hAnsi="Arial" w:cs="Arial"/>
          <w:sz w:val="22"/>
          <w:szCs w:val="22"/>
        </w:rPr>
      </w:pPr>
      <w:r w:rsidRPr="00AA45C3">
        <w:rPr>
          <w:rFonts w:ascii="Arial" w:hAnsi="Arial" w:cs="Arial"/>
          <w:sz w:val="22"/>
          <w:szCs w:val="22"/>
        </w:rPr>
        <w:t xml:space="preserve">V případě, že je vykazována souhrnná hodnota za více PENB, jde o prostý součet dle výše uvedených informací. Hodnoty indikátoru jsou vykazovány </w:t>
      </w:r>
      <w:r w:rsidRPr="00AA45C3">
        <w:rPr>
          <w:rFonts w:ascii="Arial" w:hAnsi="Arial" w:cs="Arial"/>
          <w:sz w:val="22"/>
          <w:szCs w:val="22"/>
          <w:u w:val="single"/>
        </w:rPr>
        <w:t>s přesností na 3 desetinná místa, zaokrouhleno matematicky.</w:t>
      </w:r>
    </w:p>
    <w:p w14:paraId="394D911D" w14:textId="77777777" w:rsidR="00AA45C3" w:rsidRPr="00AA45C3" w:rsidRDefault="00AA45C3" w:rsidP="00AA45C3">
      <w:pPr>
        <w:spacing w:line="276" w:lineRule="auto"/>
        <w:jc w:val="both"/>
        <w:rPr>
          <w:rFonts w:ascii="Arial" w:eastAsiaTheme="minorHAnsi" w:hAnsi="Arial" w:cs="Arial"/>
          <w:b/>
          <w:bCs/>
          <w:i/>
          <w:iCs/>
          <w:caps/>
          <w:color w:val="31849B" w:themeColor="accent5" w:themeShade="BF"/>
          <w:lang w:eastAsia="en-US"/>
        </w:rPr>
      </w:pPr>
      <w:r w:rsidRPr="00AA45C3">
        <w:rPr>
          <w:rFonts w:ascii="Arial" w:eastAsiaTheme="minorHAnsi" w:hAnsi="Arial" w:cs="Arial"/>
          <w:b/>
          <w:bCs/>
          <w:i/>
          <w:iCs/>
          <w:caps/>
          <w:color w:val="31849B" w:themeColor="accent5" w:themeShade="BF"/>
          <w:lang w:eastAsia="en-US"/>
        </w:rPr>
        <w:t>postup vykazování</w:t>
      </w:r>
    </w:p>
    <w:p w14:paraId="6FC4DCC0" w14:textId="77777777" w:rsidR="00AA45C3" w:rsidRPr="00AA45C3" w:rsidRDefault="00AA45C3" w:rsidP="00AA45C3">
      <w:pPr>
        <w:spacing w:line="276" w:lineRule="auto"/>
        <w:jc w:val="both"/>
        <w:rPr>
          <w:rFonts w:ascii="Arial" w:hAnsi="Arial" w:cs="Arial"/>
          <w:b/>
          <w:bCs/>
          <w:sz w:val="22"/>
          <w:szCs w:val="22"/>
        </w:rPr>
      </w:pPr>
      <w:r w:rsidRPr="00AA45C3">
        <w:rPr>
          <w:rFonts w:ascii="Arial" w:hAnsi="Arial" w:cs="Arial"/>
          <w:b/>
          <w:bCs/>
          <w:sz w:val="22"/>
          <w:szCs w:val="22"/>
        </w:rPr>
        <w:t xml:space="preserve">Výchozí hodnota: </w:t>
      </w:r>
      <w:r w:rsidRPr="00AA45C3">
        <w:rPr>
          <w:rFonts w:ascii="Arial" w:hAnsi="Arial" w:cs="Arial"/>
          <w:sz w:val="22"/>
          <w:szCs w:val="22"/>
        </w:rPr>
        <w:t>Množství celkové dodané energie vyjádřené v GJ/rok za kalendářní rok, který předchází roku, ve kterém začala realizace projektu (tedy před provedením jednoho či více opatření ke zvýšení energetické účinnosti). Tato hodnota je přepočítána na základě údajů uvedených v PENB, který zachycuje stav před realizací opatření. Jako datum výchozí hodnoty příjemce uvede datum podání žádosti o podporu.</w:t>
      </w:r>
    </w:p>
    <w:p w14:paraId="6E559C12" w14:textId="77777777" w:rsidR="00AA45C3" w:rsidRPr="00AA45C3" w:rsidRDefault="00AA45C3" w:rsidP="00AA45C3">
      <w:pPr>
        <w:spacing w:line="276" w:lineRule="auto"/>
        <w:jc w:val="both"/>
        <w:rPr>
          <w:rFonts w:ascii="Arial" w:eastAsiaTheme="minorHAnsi" w:hAnsi="Arial" w:cs="Arial"/>
          <w:b/>
          <w:bCs/>
          <w:i/>
          <w:iCs/>
          <w:caps/>
          <w:color w:val="31849B" w:themeColor="accent5" w:themeShade="BF"/>
          <w:lang w:eastAsia="en-US"/>
        </w:rPr>
      </w:pPr>
    </w:p>
    <w:p w14:paraId="65515526" w14:textId="77777777" w:rsidR="00AA45C3" w:rsidRPr="00AA45C3" w:rsidRDefault="00AA45C3" w:rsidP="00AA45C3">
      <w:pPr>
        <w:spacing w:after="200" w:line="276" w:lineRule="auto"/>
        <w:jc w:val="both"/>
        <w:rPr>
          <w:rFonts w:ascii="Arial" w:hAnsi="Arial" w:cs="Arial"/>
          <w:sz w:val="22"/>
          <w:szCs w:val="22"/>
        </w:rPr>
      </w:pPr>
      <w:r w:rsidRPr="00AA45C3">
        <w:rPr>
          <w:rFonts w:ascii="Arial" w:hAnsi="Arial" w:cs="Arial"/>
          <w:b/>
          <w:bCs/>
          <w:sz w:val="22"/>
          <w:szCs w:val="22"/>
        </w:rPr>
        <w:t>Cílová hodnota:</w:t>
      </w:r>
      <w:r w:rsidRPr="00AA45C3">
        <w:rPr>
          <w:rFonts w:ascii="Arial" w:hAnsi="Arial" w:cs="Arial"/>
          <w:sz w:val="22"/>
          <w:szCs w:val="22"/>
        </w:rPr>
        <w:t xml:space="preserve"> Celková dodaná energie po provedení jednoho či více opatření ke zvýšení energetické účinnosti v kalendářním roce, který následuje po roce, ve kterém byla ukončena realizace projektu. Tato hodnota je stanovena na základě údajů uvedených v PENB pro stav po realizaci opatření. </w:t>
      </w:r>
    </w:p>
    <w:p w14:paraId="7C3C8152" w14:textId="77777777" w:rsidR="00AA45C3" w:rsidRPr="00AA45C3" w:rsidRDefault="00AA45C3" w:rsidP="00AA45C3">
      <w:pPr>
        <w:spacing w:after="200" w:line="276" w:lineRule="auto"/>
        <w:jc w:val="both"/>
        <w:rPr>
          <w:rFonts w:ascii="Arial" w:hAnsi="Arial" w:cs="Arial"/>
          <w:sz w:val="22"/>
          <w:szCs w:val="22"/>
        </w:rPr>
      </w:pPr>
      <w:r w:rsidRPr="00AA45C3">
        <w:rPr>
          <w:rFonts w:ascii="Arial" w:hAnsi="Arial" w:cs="Arial"/>
          <w:sz w:val="22"/>
          <w:szCs w:val="22"/>
        </w:rPr>
        <w:t xml:space="preserve">Tuto hodnotu se příjemce zavazuje naplnit k datu </w:t>
      </w:r>
      <w:r w:rsidRPr="00AA45C3">
        <w:rPr>
          <w:rFonts w:ascii="Arial" w:hAnsi="Arial" w:cs="Arial"/>
          <w:color w:val="000000" w:themeColor="text1"/>
          <w:sz w:val="22"/>
          <w:szCs w:val="22"/>
        </w:rPr>
        <w:t xml:space="preserve">ukončení realizace projektu </w:t>
      </w:r>
      <w:r w:rsidRPr="00AA45C3">
        <w:rPr>
          <w:rFonts w:ascii="Arial" w:hAnsi="Arial" w:cs="Arial"/>
          <w:sz w:val="22"/>
          <w:szCs w:val="22"/>
        </w:rPr>
        <w:t xml:space="preserve">a od tohoto okamžiku ji udržet až do konce udržitelnosti projektu. </w:t>
      </w:r>
    </w:p>
    <w:p w14:paraId="383A23EC" w14:textId="77777777" w:rsidR="00AA45C3" w:rsidRPr="00AA45C3" w:rsidRDefault="00AA45C3" w:rsidP="00AA45C3">
      <w:pPr>
        <w:spacing w:after="200" w:line="276" w:lineRule="auto"/>
        <w:jc w:val="both"/>
        <w:rPr>
          <w:rFonts w:ascii="Arial" w:hAnsi="Arial" w:cs="Arial"/>
          <w:color w:val="FF0000"/>
          <w:sz w:val="22"/>
          <w:szCs w:val="22"/>
        </w:rPr>
      </w:pPr>
      <w:r w:rsidRPr="00AA45C3">
        <w:rPr>
          <w:rFonts w:ascii="Arial" w:hAnsi="Arial" w:cs="Arial"/>
          <w:b/>
          <w:bCs/>
          <w:sz w:val="22"/>
          <w:szCs w:val="22"/>
        </w:rPr>
        <w:lastRenderedPageBreak/>
        <w:t>Datum cílové hodnoty:</w:t>
      </w:r>
      <w:r w:rsidRPr="00AA45C3">
        <w:rPr>
          <w:rFonts w:ascii="Arial" w:hAnsi="Arial" w:cs="Arial"/>
          <w:sz w:val="22"/>
          <w:szCs w:val="22"/>
        </w:rPr>
        <w:t xml:space="preserve"> Žadatel v žádosti o podporu stanovuje jako datum ukončení realizace projektu. Toto datum se považuje za Rozhodné datum pro naplnění indikátoru a jsou k němu vztahovány další postupy v době udržitelnosti.</w:t>
      </w:r>
    </w:p>
    <w:p w14:paraId="2980D566" w14:textId="77777777" w:rsidR="00AA45C3" w:rsidRPr="00AA45C3" w:rsidRDefault="00AA45C3" w:rsidP="00AA45C3">
      <w:pPr>
        <w:spacing w:after="200" w:line="276" w:lineRule="auto"/>
        <w:jc w:val="both"/>
        <w:rPr>
          <w:rFonts w:ascii="Arial" w:hAnsi="Arial" w:cs="Arial"/>
          <w:sz w:val="22"/>
          <w:szCs w:val="22"/>
        </w:rPr>
      </w:pPr>
      <w:r w:rsidRPr="00AA45C3">
        <w:rPr>
          <w:rFonts w:ascii="Arial" w:hAnsi="Arial" w:cs="Arial"/>
          <w:sz w:val="22"/>
          <w:szCs w:val="22"/>
        </w:rPr>
        <w:t>Datum je nutné při případném prodloužení realizace projektu udržovat aktuální, tj. v souladu s výše uvedeným.</w:t>
      </w:r>
    </w:p>
    <w:p w14:paraId="4E877A87" w14:textId="6B7E46CE" w:rsidR="00AA45C3" w:rsidRPr="00AA45C3" w:rsidRDefault="00AA45C3" w:rsidP="00AA45C3">
      <w:pPr>
        <w:spacing w:after="200" w:line="276" w:lineRule="auto"/>
        <w:jc w:val="both"/>
        <w:rPr>
          <w:rFonts w:ascii="Arial" w:hAnsi="Arial" w:cs="Arial"/>
          <w:sz w:val="22"/>
          <w:szCs w:val="22"/>
        </w:rPr>
      </w:pPr>
      <w:r w:rsidRPr="00AA45C3">
        <w:rPr>
          <w:rFonts w:ascii="Arial" w:hAnsi="Arial" w:cs="Arial"/>
          <w:b/>
          <w:bCs/>
          <w:sz w:val="22"/>
          <w:szCs w:val="22"/>
        </w:rPr>
        <w:t>Dosažená hodnota:</w:t>
      </w:r>
      <w:r w:rsidRPr="00AA45C3">
        <w:rPr>
          <w:rFonts w:ascii="Arial" w:hAnsi="Arial" w:cs="Arial"/>
          <w:sz w:val="22"/>
          <w:szCs w:val="22"/>
        </w:rPr>
        <w:t xml:space="preserve"> Množství celkové dodané energie za kalendářní rok po provedení jednoho či více opatření ke zvýšení energetické účinnosti za kalendářní rok, který následuje po roce, ve kterém byla realizace projektu ukončena. Stejně jako cílová hodnota je dosažená hodnota stanovena na základě výpočtu z údajů uvedených buď v PENB pro stav po realizaci, nebo v PENB zpracovaném na základě skutečného provedení projektu. Hodnotu je nutné poprvé vykázat nejpozději k Rozhodnému datu, tedy k datu ukončení realizace projektu v</w:t>
      </w:r>
      <w:r w:rsidR="00924AB7">
        <w:rPr>
          <w:rFonts w:ascii="Arial" w:hAnsi="Arial" w:cs="Arial"/>
          <w:sz w:val="22"/>
          <w:szCs w:val="22"/>
        </w:rPr>
        <w:t> </w:t>
      </w:r>
      <w:r w:rsidRPr="00AA45C3">
        <w:rPr>
          <w:rFonts w:ascii="Arial" w:hAnsi="Arial" w:cs="Arial"/>
          <w:sz w:val="22"/>
          <w:szCs w:val="22"/>
        </w:rPr>
        <w:t>Závěrečné zprávě o realizaci</w:t>
      </w:r>
      <w:r w:rsidR="00F67CE0">
        <w:rPr>
          <w:rFonts w:ascii="Arial" w:hAnsi="Arial" w:cs="Arial"/>
          <w:sz w:val="22"/>
          <w:szCs w:val="22"/>
        </w:rPr>
        <w:t xml:space="preserve"> projektu</w:t>
      </w:r>
      <w:r w:rsidRPr="00AA45C3">
        <w:rPr>
          <w:rFonts w:ascii="Arial" w:hAnsi="Arial" w:cs="Arial"/>
          <w:sz w:val="22"/>
          <w:szCs w:val="22"/>
        </w:rPr>
        <w:t>, čímž projekt dokazuje naplnění stanovené hodnoty svojí realizací.</w:t>
      </w:r>
    </w:p>
    <w:p w14:paraId="3E746A08" w14:textId="77777777" w:rsidR="00AA45C3" w:rsidRPr="00AA45C3" w:rsidRDefault="00AA45C3" w:rsidP="00AA45C3">
      <w:pPr>
        <w:spacing w:after="200" w:line="276" w:lineRule="auto"/>
        <w:jc w:val="both"/>
        <w:rPr>
          <w:rFonts w:ascii="Arial" w:hAnsi="Arial" w:cs="Arial"/>
          <w:sz w:val="22"/>
          <w:szCs w:val="22"/>
        </w:rPr>
      </w:pPr>
      <w:r w:rsidRPr="00AA45C3">
        <w:rPr>
          <w:rFonts w:ascii="Arial" w:hAnsi="Arial" w:cs="Arial"/>
          <w:sz w:val="22"/>
          <w:szCs w:val="22"/>
        </w:rPr>
        <w:t>Dosažená hodnota vykazovaná po Rozhodném datu se již váže k udržování výstupu projektu a je vykazována ve Zprávách o udržitelnosti projektu pouze v případě změny výše dosažené hodnoty, a to včetně popisu, kdy a proč ke změně došlo.</w:t>
      </w:r>
    </w:p>
    <w:p w14:paraId="13147858" w14:textId="77777777" w:rsidR="00AA45C3" w:rsidRPr="00AA45C3" w:rsidRDefault="00AA45C3" w:rsidP="00AA45C3">
      <w:pPr>
        <w:spacing w:line="276" w:lineRule="auto"/>
        <w:jc w:val="both"/>
        <w:rPr>
          <w:rFonts w:ascii="Arial" w:eastAsiaTheme="minorHAnsi" w:hAnsi="Arial" w:cs="Arial"/>
          <w:b/>
          <w:bCs/>
          <w:i/>
          <w:iCs/>
          <w:caps/>
          <w:color w:val="31849B" w:themeColor="accent5" w:themeShade="BF"/>
          <w:lang w:eastAsia="en-US"/>
        </w:rPr>
      </w:pPr>
      <w:r w:rsidRPr="00AA45C3">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AA45C3" w:rsidRPr="00AA45C3" w14:paraId="19F1245E" w14:textId="77777777" w:rsidTr="00E61832">
        <w:trPr>
          <w:trHeight w:val="1562"/>
        </w:trPr>
        <w:tc>
          <w:tcPr>
            <w:tcW w:w="4575" w:type="dxa"/>
          </w:tcPr>
          <w:p w14:paraId="13598DBB" w14:textId="77777777" w:rsidR="00AA45C3" w:rsidRPr="00AA45C3" w:rsidRDefault="00AA45C3" w:rsidP="00AA45C3">
            <w:pPr>
              <w:spacing w:line="276" w:lineRule="auto"/>
              <w:ind w:left="52"/>
              <w:jc w:val="both"/>
              <w:rPr>
                <w:rFonts w:ascii="Arial" w:hAnsi="Arial" w:cs="Arial"/>
                <w:b/>
                <w:bCs/>
                <w:sz w:val="22"/>
                <w:szCs w:val="22"/>
              </w:rPr>
            </w:pPr>
            <w:r w:rsidRPr="00AA45C3">
              <w:rPr>
                <w:rFonts w:ascii="Arial" w:hAnsi="Arial" w:cs="Arial"/>
                <w:b/>
                <w:bCs/>
                <w:sz w:val="22"/>
                <w:szCs w:val="22"/>
              </w:rPr>
              <w:t>V Závěrečné zprávě o realizaci projektu:</w:t>
            </w:r>
          </w:p>
          <w:p w14:paraId="6D9EF687" w14:textId="77777777" w:rsidR="00AA45C3" w:rsidRPr="00AA45C3" w:rsidRDefault="00AA45C3" w:rsidP="00AA45C3">
            <w:pPr>
              <w:numPr>
                <w:ilvl w:val="0"/>
                <w:numId w:val="36"/>
              </w:numPr>
              <w:ind w:left="694"/>
              <w:contextualSpacing/>
              <w:jc w:val="both"/>
              <w:rPr>
                <w:rFonts w:asciiTheme="minorHAnsi" w:eastAsiaTheme="minorEastAsia" w:hAnsiTheme="minorHAnsi" w:cstheme="minorBidi"/>
                <w:sz w:val="22"/>
                <w:szCs w:val="22"/>
              </w:rPr>
            </w:pPr>
            <w:r w:rsidRPr="00AA45C3">
              <w:rPr>
                <w:rFonts w:ascii="Arial" w:eastAsia="Arial" w:hAnsi="Arial" w:cs="Arial"/>
                <w:sz w:val="22"/>
                <w:szCs w:val="22"/>
              </w:rPr>
              <w:t xml:space="preserve"> Závěrečná zpráva technického dozoru investora</w:t>
            </w:r>
          </w:p>
          <w:p w14:paraId="159D1AAD" w14:textId="666F4C49" w:rsidR="00AA45C3" w:rsidRPr="00AA45C3" w:rsidRDefault="00AA45C3" w:rsidP="00E61832">
            <w:pPr>
              <w:numPr>
                <w:ilvl w:val="0"/>
                <w:numId w:val="36"/>
              </w:numPr>
              <w:contextualSpacing/>
              <w:jc w:val="both"/>
              <w:rPr>
                <w:rFonts w:ascii="Arial" w:hAnsi="Arial" w:cs="Arial"/>
                <w:sz w:val="22"/>
                <w:szCs w:val="22"/>
              </w:rPr>
            </w:pPr>
            <w:r w:rsidRPr="00AA45C3">
              <w:rPr>
                <w:rFonts w:ascii="Arial" w:eastAsia="Arial" w:hAnsi="Arial" w:cs="Arial"/>
                <w:sz w:val="22"/>
                <w:szCs w:val="22"/>
              </w:rPr>
              <w:t>PENB v případě změny s vlivem na indikátor 323 000</w:t>
            </w:r>
          </w:p>
        </w:tc>
        <w:tc>
          <w:tcPr>
            <w:tcW w:w="4691" w:type="dxa"/>
          </w:tcPr>
          <w:p w14:paraId="4715249B" w14:textId="77777777" w:rsidR="00AA45C3" w:rsidRPr="00AA45C3" w:rsidRDefault="00AA45C3" w:rsidP="00AA45C3">
            <w:pPr>
              <w:spacing w:line="276" w:lineRule="auto"/>
              <w:jc w:val="both"/>
              <w:rPr>
                <w:rFonts w:ascii="Arial" w:hAnsi="Arial" w:cs="Arial"/>
                <w:b/>
                <w:bCs/>
                <w:sz w:val="22"/>
                <w:szCs w:val="22"/>
              </w:rPr>
            </w:pPr>
            <w:r w:rsidRPr="00AA45C3">
              <w:rPr>
                <w:rFonts w:ascii="Arial" w:hAnsi="Arial" w:cs="Arial"/>
                <w:b/>
                <w:bCs/>
                <w:sz w:val="22"/>
                <w:szCs w:val="22"/>
              </w:rPr>
              <w:t>V 1. Zprávě o udržitelnosti projektu:</w:t>
            </w:r>
            <w:r w:rsidRPr="00AA45C3">
              <w:rPr>
                <w:rFonts w:ascii="Arial" w:hAnsi="Arial" w:cs="Arial"/>
                <w:b/>
                <w:bCs/>
                <w:sz w:val="28"/>
                <w:szCs w:val="28"/>
              </w:rPr>
              <w:t xml:space="preserve"> </w:t>
            </w:r>
          </w:p>
          <w:p w14:paraId="112A2C46" w14:textId="6B018B0D" w:rsidR="00AA45C3" w:rsidRPr="00AA45C3" w:rsidRDefault="00AA45C3" w:rsidP="00AA45C3">
            <w:pPr>
              <w:numPr>
                <w:ilvl w:val="0"/>
                <w:numId w:val="36"/>
              </w:numPr>
              <w:contextualSpacing/>
              <w:rPr>
                <w:b/>
                <w:bCs/>
              </w:rPr>
            </w:pPr>
            <w:r w:rsidRPr="00AA45C3">
              <w:rPr>
                <w:rFonts w:ascii="Arial" w:hAnsi="Arial" w:cs="Arial"/>
                <w:sz w:val="22"/>
                <w:szCs w:val="22"/>
              </w:rPr>
              <w:t>Indikátor je dokládán vždy v Závěrečné zprávě o realizaci</w:t>
            </w:r>
            <w:r w:rsidR="000A7BF5">
              <w:rPr>
                <w:rFonts w:ascii="Arial" w:hAnsi="Arial" w:cs="Arial"/>
                <w:sz w:val="22"/>
                <w:szCs w:val="22"/>
              </w:rPr>
              <w:t xml:space="preserve"> projektu</w:t>
            </w:r>
            <w:r w:rsidRPr="00AA45C3">
              <w:rPr>
                <w:rFonts w:ascii="Arial" w:hAnsi="Arial" w:cs="Arial"/>
                <w:sz w:val="22"/>
                <w:szCs w:val="22"/>
              </w:rPr>
              <w:t>, 1. ZoU nemá žádné pevně stanovené materiály</w:t>
            </w:r>
          </w:p>
        </w:tc>
      </w:tr>
    </w:tbl>
    <w:p w14:paraId="530CE0B2" w14:textId="77777777" w:rsidR="00AA45C3" w:rsidRPr="00AA45C3" w:rsidRDefault="00AA45C3" w:rsidP="00AA45C3">
      <w:pPr>
        <w:spacing w:before="120" w:after="200" w:line="276" w:lineRule="auto"/>
        <w:jc w:val="both"/>
        <w:rPr>
          <w:rFonts w:ascii="Arial" w:hAnsi="Arial" w:cs="Arial"/>
          <w:sz w:val="22"/>
          <w:szCs w:val="22"/>
        </w:rPr>
      </w:pPr>
      <w:r w:rsidRPr="00AA45C3">
        <w:rPr>
          <w:rFonts w:ascii="Arial" w:hAnsi="Arial" w:cs="Arial"/>
          <w:sz w:val="22"/>
          <w:szCs w:val="22"/>
        </w:rPr>
        <w:t>Je nutné doložit všechny uvedené dokumenty. Pokud v době udržitelnosti dojde ke změnám, bude v nejbližší následující Zprávě o udržitelnosti vykázána aktualizovaná hodnota, včetně data, od kterého platí. Zároveň budou opětovně dodány materiály pro její ověření.</w:t>
      </w:r>
    </w:p>
    <w:p w14:paraId="3014EF7F" w14:textId="77777777" w:rsidR="00AA45C3" w:rsidRPr="00AA45C3" w:rsidRDefault="00AA45C3" w:rsidP="00AA45C3">
      <w:pPr>
        <w:spacing w:line="276" w:lineRule="auto"/>
        <w:jc w:val="both"/>
        <w:rPr>
          <w:rFonts w:ascii="Arial" w:eastAsiaTheme="minorHAnsi" w:hAnsi="Arial" w:cs="Arial"/>
          <w:b/>
          <w:bCs/>
          <w:i/>
          <w:iCs/>
          <w:caps/>
          <w:color w:val="31849B" w:themeColor="accent5" w:themeShade="BF"/>
          <w:lang w:eastAsia="en-US"/>
        </w:rPr>
      </w:pPr>
      <w:r w:rsidRPr="00AA45C3">
        <w:rPr>
          <w:rFonts w:ascii="Arial" w:eastAsiaTheme="minorHAnsi" w:hAnsi="Arial" w:cs="Arial"/>
          <w:b/>
          <w:bCs/>
          <w:i/>
          <w:iCs/>
          <w:caps/>
          <w:color w:val="31849B" w:themeColor="accent5" w:themeShade="BF"/>
          <w:lang w:eastAsia="en-US"/>
        </w:rPr>
        <w:t xml:space="preserve">TOLERANCE DOSAŽENÍ a udržení indikátoru </w:t>
      </w:r>
    </w:p>
    <w:p w14:paraId="2E34A504" w14:textId="0856F28B" w:rsidR="00AA45C3" w:rsidRPr="00AA45C3" w:rsidRDefault="00AA45C3" w:rsidP="00AA45C3">
      <w:pPr>
        <w:spacing w:after="200" w:line="276" w:lineRule="auto"/>
        <w:jc w:val="both"/>
        <w:rPr>
          <w:rFonts w:ascii="Arial" w:hAnsi="Arial" w:cs="Arial"/>
          <w:sz w:val="22"/>
          <w:szCs w:val="22"/>
        </w:rPr>
      </w:pPr>
      <w:r w:rsidRPr="00AA45C3">
        <w:rPr>
          <w:rFonts w:ascii="Arial" w:hAnsi="Arial" w:cs="Arial"/>
          <w:sz w:val="22"/>
          <w:szCs w:val="22"/>
        </w:rPr>
        <w:t>Toleranční pásmo činí</w:t>
      </w:r>
      <w:r w:rsidR="00F67CE0">
        <w:rPr>
          <w:rFonts w:ascii="Arial" w:hAnsi="Arial" w:cs="Arial"/>
          <w:sz w:val="22"/>
          <w:szCs w:val="22"/>
        </w:rPr>
        <w:t xml:space="preserve"> minus </w:t>
      </w:r>
      <w:r w:rsidRPr="00AA45C3">
        <w:rPr>
          <w:rFonts w:ascii="Arial" w:hAnsi="Arial" w:cs="Arial"/>
          <w:b/>
          <w:bCs/>
          <w:sz w:val="22"/>
          <w:szCs w:val="22"/>
        </w:rPr>
        <w:t>5 %</w:t>
      </w:r>
      <w:r w:rsidRPr="00AA45C3">
        <w:rPr>
          <w:rFonts w:ascii="Arial" w:hAnsi="Arial" w:cs="Arial"/>
          <w:sz w:val="22"/>
          <w:szCs w:val="22"/>
        </w:rPr>
        <w:t xml:space="preserve"> z rozdílu mezi </w:t>
      </w:r>
      <w:r w:rsidR="00E74008">
        <w:rPr>
          <w:rFonts w:ascii="Arial" w:hAnsi="Arial" w:cs="Arial"/>
          <w:sz w:val="22"/>
          <w:szCs w:val="22"/>
        </w:rPr>
        <w:t>výchozí</w:t>
      </w:r>
      <w:r w:rsidR="00E74008" w:rsidRPr="00AA45C3">
        <w:rPr>
          <w:rFonts w:ascii="Arial" w:hAnsi="Arial" w:cs="Arial"/>
          <w:sz w:val="22"/>
          <w:szCs w:val="22"/>
        </w:rPr>
        <w:t xml:space="preserve"> </w:t>
      </w:r>
      <w:r w:rsidRPr="00AA45C3">
        <w:rPr>
          <w:rFonts w:ascii="Arial" w:hAnsi="Arial" w:cs="Arial"/>
          <w:sz w:val="22"/>
          <w:szCs w:val="22"/>
        </w:rPr>
        <w:t xml:space="preserve">hodnotou a </w:t>
      </w:r>
      <w:r w:rsidR="00E74008">
        <w:rPr>
          <w:rFonts w:ascii="Arial" w:hAnsi="Arial" w:cs="Arial"/>
          <w:sz w:val="22"/>
          <w:szCs w:val="22"/>
        </w:rPr>
        <w:t xml:space="preserve">cílovou </w:t>
      </w:r>
      <w:r w:rsidRPr="00AA45C3">
        <w:rPr>
          <w:rFonts w:ascii="Arial" w:hAnsi="Arial" w:cs="Arial"/>
          <w:sz w:val="22"/>
          <w:szCs w:val="22"/>
        </w:rPr>
        <w:t>hodnotou indikátoru (</w:t>
      </w:r>
      <w:r w:rsidR="00E74008">
        <w:rPr>
          <w:rFonts w:ascii="Arial" w:hAnsi="Arial" w:cs="Arial"/>
          <w:sz w:val="22"/>
          <w:szCs w:val="22"/>
        </w:rPr>
        <w:t>ve smyslu</w:t>
      </w:r>
      <w:r w:rsidRPr="00AA45C3">
        <w:rPr>
          <w:rFonts w:ascii="Arial" w:hAnsi="Arial" w:cs="Arial"/>
          <w:sz w:val="22"/>
          <w:szCs w:val="22"/>
        </w:rPr>
        <w:t xml:space="preserve"> </w:t>
      </w:r>
      <w:r w:rsidR="00F67CE0">
        <w:rPr>
          <w:rFonts w:ascii="Arial" w:hAnsi="Arial" w:cs="Arial"/>
          <w:sz w:val="22"/>
          <w:szCs w:val="22"/>
        </w:rPr>
        <w:t>dosažení nižší úspory, než bylo plánováno).</w:t>
      </w:r>
      <w:r w:rsidRPr="00AA45C3">
        <w:rPr>
          <w:rFonts w:ascii="Arial" w:hAnsi="Arial" w:cs="Arial"/>
          <w:sz w:val="22"/>
          <w:szCs w:val="22"/>
        </w:rPr>
        <w:t xml:space="preserve"> Toto pásmo je pevně navázáno na cílovou hodnotu naplňovanou k Rozhodnému datu</w:t>
      </w:r>
      <w:r w:rsidR="00F67CE0">
        <w:rPr>
          <w:rFonts w:ascii="Arial" w:hAnsi="Arial" w:cs="Arial"/>
          <w:sz w:val="22"/>
          <w:szCs w:val="22"/>
        </w:rPr>
        <w:t>, ale</w:t>
      </w:r>
      <w:r w:rsidRPr="00AA45C3">
        <w:rPr>
          <w:rFonts w:ascii="Arial" w:hAnsi="Arial" w:cs="Arial"/>
          <w:sz w:val="22"/>
          <w:szCs w:val="22"/>
        </w:rPr>
        <w:t xml:space="preserve"> </w:t>
      </w:r>
      <w:r w:rsidR="00F67CE0">
        <w:rPr>
          <w:rFonts w:ascii="Arial" w:hAnsi="Arial" w:cs="Arial"/>
          <w:sz w:val="22"/>
          <w:szCs w:val="22"/>
        </w:rPr>
        <w:t>p</w:t>
      </w:r>
      <w:r w:rsidRPr="00AA45C3">
        <w:rPr>
          <w:rFonts w:ascii="Arial" w:hAnsi="Arial" w:cs="Arial"/>
          <w:sz w:val="22"/>
          <w:szCs w:val="22"/>
        </w:rPr>
        <w:t xml:space="preserve">latí </w:t>
      </w:r>
      <w:r w:rsidR="00F67CE0">
        <w:rPr>
          <w:rFonts w:ascii="Arial" w:hAnsi="Arial" w:cs="Arial"/>
          <w:sz w:val="22"/>
          <w:szCs w:val="22"/>
        </w:rPr>
        <w:t xml:space="preserve">i pro </w:t>
      </w:r>
      <w:r w:rsidRPr="00AA45C3">
        <w:rPr>
          <w:rFonts w:ascii="Arial" w:hAnsi="Arial" w:cs="Arial"/>
          <w:sz w:val="22"/>
          <w:szCs w:val="22"/>
        </w:rPr>
        <w:t>období udržitelnosti</w:t>
      </w:r>
      <w:r w:rsidRPr="00AA45C3">
        <w:rPr>
          <w:rFonts w:ascii="Arial" w:hAnsi="Arial" w:cs="Arial"/>
          <w:sz w:val="22"/>
          <w:szCs w:val="22"/>
          <w:vertAlign w:val="superscript"/>
        </w:rPr>
        <w:footnoteReference w:id="4"/>
      </w:r>
      <w:r w:rsidRPr="00AA45C3">
        <w:rPr>
          <w:rFonts w:ascii="Arial" w:hAnsi="Arial" w:cs="Arial"/>
          <w:sz w:val="22"/>
          <w:szCs w:val="22"/>
        </w:rPr>
        <w:t>. Překročení stanovené cílové hodnoty není sankcionováno.</w:t>
      </w:r>
    </w:p>
    <w:p w14:paraId="34AB680A" w14:textId="77777777" w:rsidR="00AA45C3" w:rsidRPr="00AA45C3" w:rsidRDefault="00AA45C3" w:rsidP="00AA45C3">
      <w:pPr>
        <w:spacing w:after="200" w:line="276" w:lineRule="auto"/>
        <w:jc w:val="both"/>
        <w:rPr>
          <w:rFonts w:ascii="Arial" w:hAnsi="Arial" w:cs="Arial"/>
          <w:sz w:val="22"/>
          <w:szCs w:val="22"/>
        </w:rPr>
      </w:pPr>
      <w:r w:rsidRPr="00AA45C3">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prozkoumat a rozhodnout, zda lze cílovou hodnotu snížit. </w:t>
      </w:r>
    </w:p>
    <w:p w14:paraId="2EC31C74" w14:textId="3E0DCF50" w:rsidR="00AA45C3" w:rsidRPr="00AA45C3" w:rsidRDefault="00AA45C3" w:rsidP="00AA45C3">
      <w:pPr>
        <w:spacing w:after="200" w:line="276" w:lineRule="auto"/>
        <w:jc w:val="both"/>
        <w:rPr>
          <w:rFonts w:ascii="Arial" w:hAnsi="Arial" w:cs="Arial"/>
          <w:sz w:val="22"/>
          <w:szCs w:val="22"/>
        </w:rPr>
      </w:pPr>
      <w:r w:rsidRPr="00AA45C3">
        <w:rPr>
          <w:rFonts w:ascii="Arial" w:hAnsi="Arial" w:cs="Arial"/>
          <w:sz w:val="22"/>
          <w:szCs w:val="22"/>
        </w:rPr>
        <w:t xml:space="preserve">Když tak příjemce neučiní, zůstává cílová hodnota platná v nezměněné výši, pokud vykázaná dosažená hodnota bude pod stanovenou tolerancí, bude postupováno dle Podmínek Právního </w:t>
      </w:r>
      <w:r w:rsidRPr="00AA45C3">
        <w:rPr>
          <w:rFonts w:ascii="Arial" w:hAnsi="Arial" w:cs="Arial"/>
          <w:sz w:val="22"/>
          <w:szCs w:val="22"/>
        </w:rPr>
        <w:lastRenderedPageBreak/>
        <w:t xml:space="preserve">aktu / Rozhodnutí, které </w:t>
      </w:r>
      <w:r w:rsidR="00E6695C" w:rsidRPr="00E6695C">
        <w:rPr>
          <w:rFonts w:ascii="Arial" w:hAnsi="Arial" w:cs="Arial"/>
          <w:sz w:val="22"/>
          <w:szCs w:val="22"/>
        </w:rPr>
        <w:t xml:space="preserve">stanoví </w:t>
      </w:r>
      <w:r w:rsidRPr="00AA45C3">
        <w:rPr>
          <w:rFonts w:ascii="Arial" w:hAnsi="Arial" w:cs="Arial"/>
          <w:sz w:val="22"/>
          <w:szCs w:val="22"/>
        </w:rPr>
        <w:t>konkrétní výš</w:t>
      </w:r>
      <w:r w:rsidR="00444A8E">
        <w:rPr>
          <w:rFonts w:ascii="Arial" w:hAnsi="Arial" w:cs="Arial"/>
          <w:sz w:val="22"/>
          <w:szCs w:val="22"/>
        </w:rPr>
        <w:t>i</w:t>
      </w:r>
      <w:r w:rsidRPr="00AA45C3">
        <w:rPr>
          <w:rFonts w:ascii="Arial" w:hAnsi="Arial" w:cs="Arial"/>
          <w:sz w:val="22"/>
          <w:szCs w:val="22"/>
        </w:rPr>
        <w:t xml:space="preserve"> a typ sankce, aplikované při nenaplnění cílové hodnoty indikátoru.</w:t>
      </w:r>
    </w:p>
    <w:p w14:paraId="0E27594C" w14:textId="56CE8BAC" w:rsidR="00AA45C3" w:rsidRPr="00AA45C3" w:rsidRDefault="00AA45C3" w:rsidP="00AA45C3">
      <w:pPr>
        <w:spacing w:after="200" w:line="276" w:lineRule="auto"/>
        <w:jc w:val="both"/>
        <w:rPr>
          <w:rFonts w:ascii="Arial" w:hAnsi="Arial" w:cs="Arial"/>
          <w:sz w:val="22"/>
          <w:szCs w:val="22"/>
        </w:rPr>
      </w:pPr>
      <w:r w:rsidRPr="00AA45C3">
        <w:rPr>
          <w:rFonts w:ascii="Arial" w:hAnsi="Arial" w:cs="Arial"/>
          <w:sz w:val="22"/>
          <w:szCs w:val="22"/>
        </w:rPr>
        <w:t xml:space="preserve">V době udržitelnosti již </w:t>
      </w:r>
      <w:r w:rsidRPr="00AA45C3">
        <w:rPr>
          <w:rFonts w:ascii="Arial" w:hAnsi="Arial" w:cs="Arial"/>
          <w:b/>
          <w:bCs/>
          <w:sz w:val="22"/>
          <w:szCs w:val="22"/>
        </w:rPr>
        <w:t>nelze cílovou hodnotu upravit</w:t>
      </w:r>
      <w:r w:rsidRPr="00AA45C3">
        <w:rPr>
          <w:rFonts w:ascii="Arial" w:hAnsi="Arial" w:cs="Arial"/>
          <w:sz w:val="22"/>
          <w:szCs w:val="22"/>
        </w:rPr>
        <w:t xml:space="preserve"> a zůstává zafixovaná ve výši platné k datu skutečného ukončení realizace projektu. Pokud bude v období udržitelnosti vykázaná dosažená hodnota pod stanovenou tolerancí, bude postupováno dle Podmínek Právního aktu / Rozhodnutí, které stanoví konkrétní výš</w:t>
      </w:r>
      <w:r w:rsidR="00444A8E">
        <w:rPr>
          <w:rFonts w:ascii="Arial" w:hAnsi="Arial" w:cs="Arial"/>
          <w:sz w:val="22"/>
          <w:szCs w:val="22"/>
        </w:rPr>
        <w:t>i</w:t>
      </w:r>
      <w:r w:rsidRPr="00AA45C3">
        <w:rPr>
          <w:rFonts w:ascii="Arial" w:hAnsi="Arial" w:cs="Arial"/>
          <w:sz w:val="22"/>
          <w:szCs w:val="22"/>
        </w:rPr>
        <w:t xml:space="preserve"> a typ sankce aplikované při nenaplnění cílové hodnoty indikátoru</w:t>
      </w:r>
      <w:r w:rsidR="00D302D3">
        <w:rPr>
          <w:rFonts w:ascii="Arial" w:hAnsi="Arial" w:cs="Arial"/>
          <w:sz w:val="22"/>
          <w:szCs w:val="22"/>
        </w:rPr>
        <w:t>,</w:t>
      </w:r>
      <w:r w:rsidRPr="00AA45C3">
        <w:rPr>
          <w:rFonts w:ascii="Arial" w:hAnsi="Arial" w:cs="Arial"/>
          <w:sz w:val="22"/>
          <w:szCs w:val="22"/>
        </w:rPr>
        <w:t xml:space="preserve"> a to poměrově, vztaženo k délce období udržitelnosti, době neplnění a výši neplnění.</w:t>
      </w:r>
    </w:p>
    <w:p w14:paraId="16997335" w14:textId="77777777" w:rsidR="00AA45C3" w:rsidRPr="00AA45C3" w:rsidRDefault="00AA45C3" w:rsidP="00AA45C3">
      <w:pPr>
        <w:spacing w:line="276" w:lineRule="auto"/>
        <w:jc w:val="both"/>
        <w:rPr>
          <w:rFonts w:ascii="Arial" w:eastAsiaTheme="minorHAnsi" w:hAnsi="Arial" w:cs="Arial"/>
          <w:b/>
          <w:bCs/>
          <w:i/>
          <w:iCs/>
          <w:caps/>
          <w:color w:val="31849B" w:themeColor="accent5" w:themeShade="BF"/>
          <w:lang w:eastAsia="en-US"/>
        </w:rPr>
      </w:pPr>
      <w:r w:rsidRPr="00AA45C3">
        <w:rPr>
          <w:rFonts w:ascii="Arial" w:eastAsiaTheme="minorHAnsi" w:hAnsi="Arial" w:cs="Arial"/>
          <w:b/>
          <w:bCs/>
          <w:i/>
          <w:iCs/>
          <w:caps/>
          <w:color w:val="31849B" w:themeColor="accent5" w:themeShade="BF"/>
          <w:lang w:eastAsia="en-US"/>
        </w:rPr>
        <w:t>Návod na Výpočet</w:t>
      </w:r>
    </w:p>
    <w:p w14:paraId="17E56D61" w14:textId="4CD128B0" w:rsidR="00AA45C3" w:rsidRPr="00AA45C3" w:rsidRDefault="00AA45C3" w:rsidP="00E61832">
      <w:pPr>
        <w:spacing w:after="200" w:line="276" w:lineRule="auto"/>
        <w:jc w:val="both"/>
        <w:rPr>
          <w:rFonts w:ascii="Arial" w:hAnsi="Arial" w:cs="Arial"/>
          <w:sz w:val="22"/>
          <w:szCs w:val="22"/>
        </w:rPr>
      </w:pPr>
      <w:r w:rsidRPr="00AA45C3">
        <w:rPr>
          <w:rFonts w:ascii="Arial" w:hAnsi="Arial" w:cs="Arial"/>
          <w:sz w:val="22"/>
          <w:szCs w:val="22"/>
        </w:rPr>
        <w:t>Hodnota zachycující požadavek na celkovou dodanou energii za kalendářní rok se nachází v</w:t>
      </w:r>
      <w:r w:rsidR="00D302D3">
        <w:rPr>
          <w:rFonts w:ascii="Arial" w:hAnsi="Arial" w:cs="Arial"/>
          <w:sz w:val="22"/>
          <w:szCs w:val="22"/>
        </w:rPr>
        <w:t> </w:t>
      </w:r>
      <w:r w:rsidRPr="00AA45C3">
        <w:rPr>
          <w:rFonts w:ascii="Arial" w:hAnsi="Arial" w:cs="Arial"/>
          <w:sz w:val="22"/>
          <w:szCs w:val="22"/>
        </w:rPr>
        <w:t xml:space="preserve">PENB v části B – Celková dodaná energie, v tabulce Celková dodaná energie, sloupec Celkem, kde je hodnota uvedena v </w:t>
      </w:r>
      <w:proofErr w:type="spellStart"/>
      <w:r w:rsidRPr="00AA45C3">
        <w:rPr>
          <w:rFonts w:ascii="Arial" w:hAnsi="Arial" w:cs="Arial"/>
          <w:sz w:val="22"/>
          <w:szCs w:val="22"/>
        </w:rPr>
        <w:t>MWh</w:t>
      </w:r>
      <w:proofErr w:type="spellEnd"/>
      <w:r w:rsidRPr="00AA45C3">
        <w:rPr>
          <w:rFonts w:ascii="Arial" w:hAnsi="Arial" w:cs="Arial"/>
          <w:sz w:val="22"/>
          <w:szCs w:val="22"/>
        </w:rPr>
        <w:t>/rok či kWh/rok, pro potřeby indikátoru je nutné ji převést podle vzorce níže na GJ (gigajoule)/rok.</w:t>
      </w:r>
    </w:p>
    <w:p w14:paraId="57A1F3C2" w14:textId="77777777" w:rsidR="00AA45C3" w:rsidRPr="00AA45C3" w:rsidRDefault="00AA45C3" w:rsidP="00AA45C3">
      <w:pPr>
        <w:spacing w:after="200" w:line="276" w:lineRule="auto"/>
        <w:rPr>
          <w:rFonts w:ascii="Arial" w:hAnsi="Arial" w:cs="Arial"/>
          <w:b/>
          <w:bCs/>
          <w:sz w:val="22"/>
          <w:szCs w:val="22"/>
        </w:rPr>
      </w:pPr>
      <w:r w:rsidRPr="00AA45C3">
        <w:rPr>
          <w:rFonts w:ascii="Arial" w:hAnsi="Arial" w:cs="Arial"/>
          <w:b/>
          <w:bCs/>
          <w:sz w:val="22"/>
          <w:szCs w:val="22"/>
        </w:rPr>
        <w:t xml:space="preserve">Převodní vztahy mezi kWh a GJ: </w:t>
      </w:r>
    </w:p>
    <w:p w14:paraId="7B114B4A" w14:textId="77777777" w:rsidR="00AA45C3" w:rsidRPr="00AA45C3" w:rsidRDefault="00AA45C3" w:rsidP="00AA45C3">
      <w:pPr>
        <w:spacing w:after="200" w:line="276" w:lineRule="auto"/>
        <w:jc w:val="both"/>
        <w:rPr>
          <w:rFonts w:ascii="Arial" w:hAnsi="Arial" w:cs="Arial"/>
          <w:b/>
          <w:bCs/>
          <w:sz w:val="22"/>
          <w:szCs w:val="22"/>
        </w:rPr>
      </w:pPr>
      <w:r w:rsidRPr="00AA45C3">
        <w:rPr>
          <w:rFonts w:ascii="Arial" w:hAnsi="Arial" w:cs="Arial"/>
          <w:b/>
          <w:bCs/>
          <w:sz w:val="22"/>
          <w:szCs w:val="22"/>
        </w:rPr>
        <w:t xml:space="preserve">1000 kWh = 1 </w:t>
      </w:r>
      <w:proofErr w:type="spellStart"/>
      <w:r w:rsidRPr="00AA45C3">
        <w:rPr>
          <w:rFonts w:ascii="Arial" w:hAnsi="Arial" w:cs="Arial"/>
          <w:b/>
          <w:bCs/>
          <w:sz w:val="22"/>
          <w:szCs w:val="22"/>
        </w:rPr>
        <w:t>MWh</w:t>
      </w:r>
      <w:proofErr w:type="spellEnd"/>
      <w:r w:rsidRPr="00AA45C3">
        <w:rPr>
          <w:rFonts w:ascii="Arial" w:hAnsi="Arial" w:cs="Arial"/>
          <w:b/>
          <w:bCs/>
          <w:sz w:val="22"/>
          <w:szCs w:val="22"/>
        </w:rPr>
        <w:t xml:space="preserve"> = 3,6 GJ</w:t>
      </w:r>
    </w:p>
    <w:p w14:paraId="71EA5D58" w14:textId="7F093B90" w:rsidR="00422774" w:rsidRDefault="00AA45C3" w:rsidP="00AA45C3">
      <w:pPr>
        <w:spacing w:after="200" w:line="276" w:lineRule="auto"/>
        <w:jc w:val="both"/>
        <w:rPr>
          <w:rStyle w:val="Zdraznnintenzivn"/>
          <w:rFonts w:asciiTheme="majorHAnsi" w:eastAsiaTheme="minorHAnsi" w:hAnsiTheme="majorHAnsi" w:cstheme="minorHAnsi"/>
          <w:caps/>
          <w:color w:val="31849B" w:themeColor="accent5" w:themeShade="BF"/>
          <w:highlight w:val="yellow"/>
          <w:lang w:eastAsia="en-US"/>
        </w:rPr>
      </w:pPr>
      <w:r w:rsidRPr="006334FE">
        <w:rPr>
          <w:rFonts w:ascii="Arial" w:hAnsi="Arial" w:cs="Arial"/>
          <w:b/>
          <w:bCs/>
          <w:sz w:val="22"/>
          <w:szCs w:val="22"/>
        </w:rPr>
        <w:t>ŘO IROP doporučuje,</w:t>
      </w:r>
      <w:r w:rsidRPr="00AA45C3">
        <w:rPr>
          <w:rFonts w:ascii="Arial" w:hAnsi="Arial" w:cs="Arial"/>
          <w:b/>
          <w:bCs/>
          <w:sz w:val="22"/>
          <w:szCs w:val="22"/>
        </w:rPr>
        <w:t xml:space="preserve"> aby byl výpočet proveden energetickým specialistou, jenž je držitelem příslušného oprávnění dle § 10, odst. 1, zákona č. 406/2000 Sb., o hospodaření energií, ve znění pozdějších předpi</w:t>
      </w:r>
      <w:r w:rsidR="00331A94">
        <w:rPr>
          <w:rFonts w:ascii="Arial" w:hAnsi="Arial" w:cs="Arial"/>
          <w:b/>
          <w:bCs/>
          <w:sz w:val="22"/>
          <w:szCs w:val="22"/>
        </w:rPr>
        <w:t>sů</w:t>
      </w:r>
      <w:r>
        <w:rPr>
          <w:rFonts w:ascii="Arial" w:hAnsi="Arial" w:cs="Arial"/>
          <w:b/>
          <w:bCs/>
          <w:sz w:val="22"/>
          <w:szCs w:val="22"/>
        </w:rPr>
        <w:t>.</w:t>
      </w:r>
      <w:r w:rsidRPr="0084772A">
        <w:rPr>
          <w:rStyle w:val="Zdraznnintenzivn"/>
          <w:rFonts w:asciiTheme="majorHAnsi" w:eastAsiaTheme="minorHAnsi" w:hAnsiTheme="majorHAnsi" w:cstheme="minorHAnsi"/>
          <w:caps/>
          <w:color w:val="31849B" w:themeColor="accent5" w:themeShade="BF"/>
          <w:highlight w:val="yellow"/>
          <w:lang w:eastAsia="en-US"/>
        </w:rPr>
        <w:t xml:space="preserve"> </w:t>
      </w:r>
    </w:p>
    <w:p w14:paraId="618F5BB7" w14:textId="77777777" w:rsidR="00422774" w:rsidRDefault="00422774">
      <w:pPr>
        <w:spacing w:after="200" w:line="276" w:lineRule="auto"/>
        <w:rPr>
          <w:rStyle w:val="Zdraznnintenzivn"/>
          <w:rFonts w:asciiTheme="majorHAnsi" w:eastAsiaTheme="minorHAnsi" w:hAnsiTheme="majorHAnsi" w:cstheme="minorHAnsi"/>
          <w:caps/>
          <w:color w:val="31849B" w:themeColor="accent5" w:themeShade="BF"/>
          <w:highlight w:val="yellow"/>
          <w:lang w:eastAsia="en-US"/>
        </w:rPr>
      </w:pPr>
      <w:r>
        <w:rPr>
          <w:rStyle w:val="Zdraznnintenzivn"/>
          <w:rFonts w:asciiTheme="majorHAnsi" w:eastAsiaTheme="minorHAnsi" w:hAnsiTheme="majorHAnsi" w:cstheme="minorHAnsi"/>
          <w:caps/>
          <w:color w:val="31849B" w:themeColor="accent5" w:themeShade="BF"/>
          <w:highlight w:val="yellow"/>
          <w:lang w:eastAsia="en-US"/>
        </w:rPr>
        <w:br w:type="page"/>
      </w:r>
    </w:p>
    <w:tbl>
      <w:tblPr>
        <w:tblpPr w:leftFromText="141" w:rightFromText="141" w:vertAnchor="text" w:horzAnchor="margin" w:tblpY="357"/>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422774" w:rsidRPr="00422774" w14:paraId="15D02655" w14:textId="77777777" w:rsidTr="00F914F0">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4740A393" w14:textId="77777777" w:rsidR="00422774" w:rsidRPr="00422774" w:rsidRDefault="00422774" w:rsidP="00422774">
            <w:pPr>
              <w:spacing w:line="276" w:lineRule="auto"/>
              <w:ind w:left="170" w:right="170"/>
              <w:jc w:val="center"/>
              <w:rPr>
                <w:rFonts w:ascii="Arial" w:eastAsiaTheme="minorHAnsi" w:hAnsi="Arial" w:cs="Arial"/>
                <w:b/>
                <w:bCs/>
                <w:color w:val="000000"/>
                <w:lang w:eastAsia="en-US"/>
              </w:rPr>
            </w:pPr>
            <w:r w:rsidRPr="00422774">
              <w:rPr>
                <w:rFonts w:ascii="Arial" w:eastAsiaTheme="minorHAnsi" w:hAnsi="Arial" w:cs="Arial"/>
                <w:b/>
                <w:bCs/>
                <w:color w:val="000000"/>
                <w:lang w:eastAsia="en-US"/>
              </w:rPr>
              <w:lastRenderedPageBreak/>
              <w:t>METODICKÝ LIST INDIKÁTORU</w:t>
            </w:r>
          </w:p>
        </w:tc>
      </w:tr>
      <w:tr w:rsidR="00422774" w:rsidRPr="00422774" w14:paraId="25530B02" w14:textId="77777777" w:rsidTr="00F914F0">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B3BE1" w14:textId="77777777" w:rsidR="00422774" w:rsidRPr="00422774" w:rsidRDefault="00422774" w:rsidP="00422774">
            <w:pPr>
              <w:spacing w:before="80" w:after="80" w:line="276" w:lineRule="auto"/>
              <w:ind w:left="57" w:right="57"/>
              <w:jc w:val="center"/>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51EFF" w14:textId="2BECB6E9" w:rsidR="00422774" w:rsidRPr="00422774" w:rsidRDefault="00422774" w:rsidP="00422774">
            <w:pPr>
              <w:spacing w:before="80" w:after="80" w:line="276" w:lineRule="auto"/>
              <w:ind w:right="170"/>
              <w:jc w:val="center"/>
              <w:rPr>
                <w:rFonts w:ascii="Arial" w:eastAsiaTheme="minorHAnsi" w:hAnsi="Arial" w:cs="Arial"/>
                <w:b/>
                <w:bCs/>
                <w:color w:val="000000"/>
                <w:lang w:eastAsia="en-US"/>
              </w:rPr>
            </w:pPr>
            <w:r w:rsidRPr="00422774">
              <w:rPr>
                <w:rFonts w:ascii="Arial" w:eastAsiaTheme="minorHAnsi" w:hAnsi="Arial" w:cs="Arial"/>
                <w:b/>
                <w:bCs/>
                <w:color w:val="000000"/>
                <w:lang w:eastAsia="en-US"/>
              </w:rPr>
              <w:t>500 401 - Počet uživatelů nové nebo modernizované péče</w:t>
            </w:r>
            <w:r w:rsidR="00331A94">
              <w:rPr>
                <w:rFonts w:ascii="Arial" w:eastAsiaTheme="minorHAnsi" w:hAnsi="Arial" w:cs="Arial"/>
                <w:b/>
                <w:bCs/>
                <w:color w:val="000000"/>
                <w:lang w:eastAsia="en-US"/>
              </w:rPr>
              <w:t xml:space="preserve"> </w:t>
            </w:r>
            <w:r w:rsidRPr="00422774">
              <w:rPr>
                <w:rFonts w:ascii="Arial" w:eastAsiaTheme="minorHAnsi" w:hAnsi="Arial" w:cs="Arial"/>
                <w:b/>
                <w:bCs/>
                <w:color w:val="000000"/>
                <w:lang w:eastAsia="en-US"/>
              </w:rPr>
              <w:t>o děti za rok</w:t>
            </w:r>
          </w:p>
        </w:tc>
      </w:tr>
      <w:tr w:rsidR="00422774" w:rsidRPr="00422774" w14:paraId="0EA40147" w14:textId="77777777" w:rsidTr="00F914F0">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7DDA148E" w14:textId="77777777" w:rsidR="00422774" w:rsidRPr="00422774" w:rsidRDefault="00422774" w:rsidP="00422774">
            <w:pPr>
              <w:spacing w:line="276" w:lineRule="auto"/>
              <w:ind w:left="57" w:right="57"/>
              <w:jc w:val="center"/>
              <w:outlineLvl w:val="0"/>
              <w:rPr>
                <w:rFonts w:ascii="Arial" w:eastAsiaTheme="minorHAnsi" w:hAnsi="Arial" w:cs="Arial"/>
                <w:b/>
                <w:bCs/>
                <w:caps/>
                <w:color w:val="000000"/>
                <w:lang w:eastAsia="en-US"/>
              </w:rPr>
            </w:pPr>
            <w:r w:rsidRPr="00422774">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32537AB5" w14:textId="77777777" w:rsidR="00422774" w:rsidRPr="00422774" w:rsidRDefault="00422774" w:rsidP="00422774">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4797339E" w14:textId="77777777" w:rsidR="00422774" w:rsidRPr="00422774" w:rsidRDefault="00422774" w:rsidP="00422774">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Typ indikátoru</w:t>
            </w:r>
          </w:p>
        </w:tc>
      </w:tr>
      <w:tr w:rsidR="00422774" w:rsidRPr="00422774" w14:paraId="396CEEAA" w14:textId="77777777" w:rsidTr="00F914F0">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44D1C235" w14:textId="3A31C514" w:rsidR="00422774" w:rsidRPr="00422774" w:rsidRDefault="00422774" w:rsidP="00422774">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 xml:space="preserve">IROP </w:t>
            </w:r>
            <w:r w:rsidR="00BE3432">
              <w:rPr>
                <w:rFonts w:ascii="Arial" w:eastAsiaTheme="minorHAnsi" w:hAnsi="Arial" w:cs="Arial"/>
                <w:b/>
                <w:bCs/>
                <w:color w:val="000000"/>
                <w:sz w:val="22"/>
                <w:szCs w:val="22"/>
                <w:lang w:eastAsia="en-US"/>
              </w:rPr>
              <w:t>5</w:t>
            </w:r>
            <w:r w:rsidRPr="00422774">
              <w:rPr>
                <w:rFonts w:ascii="Arial" w:eastAsiaTheme="minorHAnsi" w:hAnsi="Arial" w:cs="Arial"/>
                <w:b/>
                <w:bCs/>
                <w:color w:val="000000"/>
                <w:sz w:val="22"/>
                <w:szCs w:val="22"/>
                <w:lang w:eastAsia="en-US"/>
              </w:rPr>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3E1434AF" w14:textId="77777777" w:rsidR="00422774" w:rsidRPr="00422774" w:rsidRDefault="00422774" w:rsidP="00422774">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lang w:eastAsia="en-US"/>
              </w:rPr>
              <w:t>uživatelé/rok</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2835F7B7" w14:textId="77777777" w:rsidR="00422774" w:rsidRPr="00422774" w:rsidRDefault="00422774" w:rsidP="00422774">
            <w:pPr>
              <w:spacing w:line="276" w:lineRule="auto"/>
              <w:ind w:left="57" w:right="57"/>
              <w:jc w:val="center"/>
              <w:outlineLvl w:val="0"/>
              <w:rPr>
                <w:rFonts w:ascii="Arial" w:eastAsiaTheme="minorHAnsi" w:hAnsi="Arial" w:cs="Arial"/>
                <w:b/>
                <w:bCs/>
                <w:color w:val="000000"/>
                <w:sz w:val="22"/>
                <w:szCs w:val="22"/>
                <w:lang w:eastAsia="en-US"/>
              </w:rPr>
            </w:pPr>
            <w:r w:rsidRPr="00422774">
              <w:rPr>
                <w:rFonts w:ascii="Arial" w:eastAsiaTheme="minorHAnsi" w:hAnsi="Arial" w:cs="Arial"/>
                <w:b/>
                <w:bCs/>
                <w:color w:val="000000"/>
                <w:sz w:val="22"/>
                <w:szCs w:val="22"/>
                <w:lang w:eastAsia="en-US"/>
              </w:rPr>
              <w:t>výsledek</w:t>
            </w:r>
          </w:p>
        </w:tc>
      </w:tr>
    </w:tbl>
    <w:p w14:paraId="230CB8AA" w14:textId="77777777" w:rsidR="00422774" w:rsidRPr="00422774" w:rsidRDefault="00422774" w:rsidP="00422774">
      <w:pPr>
        <w:rPr>
          <w:sz w:val="16"/>
          <w:szCs w:val="16"/>
          <w:highlight w:val="lightGray"/>
        </w:rPr>
      </w:pPr>
    </w:p>
    <w:p w14:paraId="3A15217B" w14:textId="77777777" w:rsidR="00422774" w:rsidRPr="00422774" w:rsidRDefault="00422774" w:rsidP="00422774">
      <w:pPr>
        <w:spacing w:before="200" w:line="276" w:lineRule="auto"/>
        <w:ind w:right="170"/>
        <w:jc w:val="both"/>
        <w:outlineLvl w:val="0"/>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 xml:space="preserve">Definice indikátoru </w:t>
      </w:r>
    </w:p>
    <w:p w14:paraId="3F558714" w14:textId="0F12D4A9" w:rsidR="00331A94" w:rsidRDefault="00422774" w:rsidP="007F6C7E">
      <w:pPr>
        <w:spacing w:after="200" w:line="271" w:lineRule="auto"/>
        <w:jc w:val="both"/>
        <w:rPr>
          <w:rFonts w:ascii="Arial" w:hAnsi="Arial" w:cs="Arial"/>
          <w:sz w:val="22"/>
          <w:szCs w:val="22"/>
        </w:rPr>
      </w:pPr>
      <w:r w:rsidRPr="00422774">
        <w:rPr>
          <w:rFonts w:ascii="Arial" w:hAnsi="Arial" w:cs="Arial"/>
          <w:sz w:val="22"/>
          <w:szCs w:val="22"/>
        </w:rPr>
        <w:t>Roční počet jedinečně registrovaných dětí využívajících podporovaná zařízení péče o děti. U dosažených hodnot by měl být odhad proveden ex post na základě počtu a velikosti skupin dětí využívajících zařízení alespoň jednou v průběhu roku po ukončení intervence. Výchozí hodnota ukazatele se týká počtu uživatelů podporovaného zařízení odhadovaného pro rok před zahájením intervence a pro nově budovaná zařízení je nulová.</w:t>
      </w:r>
      <w:r w:rsidR="00331A94" w:rsidRPr="00422774">
        <w:rPr>
          <w:rFonts w:ascii="Arial" w:hAnsi="Arial" w:cs="Arial"/>
          <w:sz w:val="22"/>
          <w:szCs w:val="22"/>
        </w:rPr>
        <w:t xml:space="preserve"> </w:t>
      </w:r>
    </w:p>
    <w:p w14:paraId="57B24FB6" w14:textId="3CEBDBA1" w:rsidR="00422774" w:rsidRPr="00422774" w:rsidRDefault="00422774" w:rsidP="007F6C7E">
      <w:pPr>
        <w:spacing w:after="200" w:line="271" w:lineRule="auto"/>
        <w:jc w:val="both"/>
        <w:rPr>
          <w:rFonts w:ascii="Arial" w:hAnsi="Arial" w:cs="Arial"/>
          <w:sz w:val="22"/>
          <w:szCs w:val="22"/>
        </w:rPr>
      </w:pPr>
      <w:r w:rsidRPr="00422774">
        <w:rPr>
          <w:rFonts w:ascii="Arial" w:hAnsi="Arial" w:cs="Arial"/>
          <w:sz w:val="22"/>
          <w:szCs w:val="22"/>
        </w:rPr>
        <w:t>Ukazatel nezahrnuje učitele, rodiče, pomocný personál ani jiné osoby, které mohou zařízení také používat.</w:t>
      </w:r>
      <w:r w:rsidR="00331A94" w:rsidRPr="00422774">
        <w:rPr>
          <w:rFonts w:ascii="Arial" w:hAnsi="Arial" w:cs="Arial"/>
          <w:sz w:val="22"/>
          <w:szCs w:val="22"/>
        </w:rPr>
        <w:t xml:space="preserve"> </w:t>
      </w:r>
      <w:r w:rsidRPr="00422774">
        <w:rPr>
          <w:rFonts w:ascii="Arial" w:hAnsi="Arial" w:cs="Arial"/>
          <w:sz w:val="22"/>
          <w:szCs w:val="22"/>
        </w:rPr>
        <w:t>Zařízení péče o děti, jako jsou jesle a předškolní zařízení, jsou určena pro děti od narození do začátku základního vzdělávání. Ukazatel zahrnuje nově postavená nebo modernizovaná zařízení péče o děti (například pro zvýšení hygienických a bezpečnostních standardů) a modernizace nezahrnuje energetickou inovaci ani údržbu a opravy.</w:t>
      </w:r>
    </w:p>
    <w:p w14:paraId="6EA8E5C3" w14:textId="77777777" w:rsidR="00422774" w:rsidRPr="00422774" w:rsidRDefault="00422774" w:rsidP="007F6C7E">
      <w:pPr>
        <w:spacing w:before="200" w:line="271" w:lineRule="auto"/>
        <w:ind w:right="170"/>
        <w:jc w:val="both"/>
        <w:outlineLvl w:val="0"/>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Upřesňující informace</w:t>
      </w:r>
    </w:p>
    <w:p w14:paraId="30784BC0" w14:textId="293E3DAD" w:rsidR="00331A94" w:rsidRDefault="00331A94" w:rsidP="007F6C7E">
      <w:pPr>
        <w:spacing w:after="240" w:line="271" w:lineRule="auto"/>
        <w:jc w:val="both"/>
        <w:rPr>
          <w:rFonts w:ascii="Arial" w:hAnsi="Arial" w:cs="Arial"/>
          <w:b/>
          <w:bCs/>
          <w:sz w:val="22"/>
          <w:szCs w:val="22"/>
        </w:rPr>
      </w:pPr>
      <w:r w:rsidRPr="00331A94">
        <w:rPr>
          <w:rFonts w:ascii="Arial" w:hAnsi="Arial" w:cs="Arial"/>
          <w:b/>
          <w:bCs/>
          <w:sz w:val="22"/>
          <w:szCs w:val="22"/>
        </w:rPr>
        <w:t xml:space="preserve">Indikátor je povinný k výběru a naplnění pro všechny projekty </w:t>
      </w:r>
      <w:r w:rsidR="000122FD">
        <w:rPr>
          <w:rFonts w:ascii="Arial" w:hAnsi="Arial" w:cs="Arial"/>
          <w:b/>
          <w:bCs/>
          <w:sz w:val="22"/>
          <w:szCs w:val="22"/>
        </w:rPr>
        <w:t>v aktivitě</w:t>
      </w:r>
      <w:r w:rsidR="000122FD" w:rsidRPr="000122FD">
        <w:rPr>
          <w:rFonts w:ascii="Arial" w:eastAsia="SimSun" w:hAnsi="Arial"/>
          <w:color w:val="0000FF"/>
          <w:sz w:val="22"/>
          <w:szCs w:val="20"/>
          <w:u w:val="single"/>
          <w:lang w:eastAsia="zh-CN"/>
        </w:rPr>
        <w:t xml:space="preserve"> </w:t>
      </w:r>
      <w:r w:rsidR="000122FD" w:rsidRPr="00C9122E">
        <w:rPr>
          <w:rFonts w:ascii="Arial" w:eastAsia="SimSun" w:hAnsi="Arial"/>
          <w:b/>
          <w:bCs/>
          <w:color w:val="0000FF"/>
          <w:sz w:val="22"/>
          <w:szCs w:val="20"/>
          <w:u w:val="single"/>
          <w:lang w:eastAsia="zh-CN"/>
        </w:rPr>
        <w:t>Infrastruktura mateřských škol a zařízení péče o děti typu dětské skupiny</w:t>
      </w:r>
      <w:r w:rsidR="000122FD">
        <w:rPr>
          <w:rFonts w:ascii="Arial" w:eastAsia="SimSun" w:hAnsi="Arial"/>
          <w:b/>
          <w:bCs/>
          <w:color w:val="0000FF"/>
          <w:sz w:val="22"/>
          <w:szCs w:val="20"/>
          <w:u w:val="single"/>
          <w:lang w:eastAsia="zh-CN"/>
        </w:rPr>
        <w:t>.</w:t>
      </w:r>
    </w:p>
    <w:p w14:paraId="1E7DCA1F" w14:textId="00379263" w:rsidR="00331A94" w:rsidRPr="00971769" w:rsidRDefault="00331A94" w:rsidP="007F6C7E">
      <w:pPr>
        <w:spacing w:after="240" w:line="271" w:lineRule="auto"/>
        <w:jc w:val="both"/>
        <w:rPr>
          <w:rFonts w:ascii="Arial" w:hAnsi="Arial" w:cs="Arial"/>
          <w:sz w:val="22"/>
          <w:szCs w:val="22"/>
        </w:rPr>
      </w:pPr>
      <w:r w:rsidRPr="00971769">
        <w:rPr>
          <w:rFonts w:ascii="Arial" w:hAnsi="Arial" w:cs="Arial"/>
          <w:sz w:val="22"/>
          <w:szCs w:val="22"/>
        </w:rPr>
        <w:t>Počet dětí, které navštěvují podpořené zařízení před</w:t>
      </w:r>
      <w:r w:rsidR="00C57544">
        <w:rPr>
          <w:rFonts w:ascii="Arial" w:hAnsi="Arial" w:cs="Arial"/>
          <w:sz w:val="22"/>
          <w:szCs w:val="22"/>
        </w:rPr>
        <w:t xml:space="preserve"> (výchozí hodnota)</w:t>
      </w:r>
      <w:r w:rsidRPr="00971769">
        <w:rPr>
          <w:rFonts w:ascii="Arial" w:hAnsi="Arial" w:cs="Arial"/>
          <w:sz w:val="22"/>
          <w:szCs w:val="22"/>
        </w:rPr>
        <w:t xml:space="preserve"> a po realizaci projektu</w:t>
      </w:r>
      <w:r w:rsidR="00C57544">
        <w:rPr>
          <w:rFonts w:ascii="Arial" w:hAnsi="Arial" w:cs="Arial"/>
          <w:sz w:val="22"/>
          <w:szCs w:val="22"/>
        </w:rPr>
        <w:t xml:space="preserve"> (cílová a dosažená hodnota)</w:t>
      </w:r>
      <w:r w:rsidRPr="00971769">
        <w:rPr>
          <w:rFonts w:ascii="Arial" w:hAnsi="Arial" w:cs="Arial"/>
          <w:sz w:val="22"/>
          <w:szCs w:val="22"/>
        </w:rPr>
        <w:t xml:space="preserve">. Pro lepší porovnatelnost hodnot jsou </w:t>
      </w:r>
      <w:r w:rsidR="00971769" w:rsidRPr="00971769">
        <w:rPr>
          <w:rFonts w:ascii="Arial" w:hAnsi="Arial" w:cs="Arial"/>
          <w:sz w:val="22"/>
          <w:szCs w:val="22"/>
        </w:rPr>
        <w:t xml:space="preserve">jako </w:t>
      </w:r>
      <w:r w:rsidRPr="00971769">
        <w:rPr>
          <w:rFonts w:ascii="Arial" w:hAnsi="Arial" w:cs="Arial"/>
          <w:sz w:val="22"/>
          <w:szCs w:val="22"/>
        </w:rPr>
        <w:t>unikátní uživatelé započítáván</w:t>
      </w:r>
      <w:r w:rsidR="00971769">
        <w:rPr>
          <w:rFonts w:ascii="Arial" w:hAnsi="Arial" w:cs="Arial"/>
          <w:sz w:val="22"/>
          <w:szCs w:val="22"/>
        </w:rPr>
        <w:t>y</w:t>
      </w:r>
      <w:r w:rsidRPr="00971769">
        <w:rPr>
          <w:rFonts w:ascii="Arial" w:hAnsi="Arial" w:cs="Arial"/>
          <w:sz w:val="22"/>
          <w:szCs w:val="22"/>
        </w:rPr>
        <w:t xml:space="preserve"> zjednodušeně </w:t>
      </w:r>
      <w:r w:rsidR="00971769" w:rsidRPr="00971769">
        <w:rPr>
          <w:rFonts w:ascii="Arial" w:hAnsi="Arial" w:cs="Arial"/>
          <w:sz w:val="22"/>
          <w:szCs w:val="22"/>
        </w:rPr>
        <w:t>pouze děti, které zařízení v daném roce udržitelnosti navštěvoval</w:t>
      </w:r>
      <w:r w:rsidR="00D8326B">
        <w:rPr>
          <w:rFonts w:ascii="Arial" w:hAnsi="Arial" w:cs="Arial"/>
          <w:sz w:val="22"/>
          <w:szCs w:val="22"/>
        </w:rPr>
        <w:t>y</w:t>
      </w:r>
      <w:r w:rsidR="00971769" w:rsidRPr="00971769">
        <w:rPr>
          <w:rFonts w:ascii="Arial" w:hAnsi="Arial" w:cs="Arial"/>
          <w:sz w:val="22"/>
          <w:szCs w:val="22"/>
        </w:rPr>
        <w:t xml:space="preserve"> déle než </w:t>
      </w:r>
      <w:r w:rsidR="00971769">
        <w:rPr>
          <w:rFonts w:ascii="Arial" w:hAnsi="Arial" w:cs="Arial"/>
          <w:sz w:val="22"/>
          <w:szCs w:val="22"/>
        </w:rPr>
        <w:t xml:space="preserve">1 </w:t>
      </w:r>
      <w:r w:rsidR="00971769" w:rsidRPr="00971769">
        <w:rPr>
          <w:rFonts w:ascii="Arial" w:hAnsi="Arial" w:cs="Arial"/>
          <w:sz w:val="22"/>
          <w:szCs w:val="22"/>
        </w:rPr>
        <w:t>(kalendářní) měsíc.</w:t>
      </w:r>
    </w:p>
    <w:p w14:paraId="7C0D4526" w14:textId="6075205F" w:rsidR="00422774" w:rsidRPr="00422774" w:rsidRDefault="00422774" w:rsidP="007F6C7E">
      <w:pPr>
        <w:spacing w:before="240" w:after="240" w:line="271" w:lineRule="auto"/>
        <w:jc w:val="both"/>
        <w:rPr>
          <w:rFonts w:ascii="Arial" w:hAnsi="Arial" w:cs="Arial"/>
          <w:sz w:val="22"/>
          <w:szCs w:val="22"/>
        </w:rPr>
      </w:pPr>
      <w:r w:rsidRPr="00422774">
        <w:rPr>
          <w:rFonts w:ascii="Arial" w:hAnsi="Arial" w:cs="Arial"/>
          <w:sz w:val="22"/>
          <w:szCs w:val="22"/>
        </w:rPr>
        <w:t>Hodnoty jsou vykazovány jako prostý součet</w:t>
      </w:r>
      <w:r w:rsidR="00971769" w:rsidRPr="00971769">
        <w:rPr>
          <w:rFonts w:ascii="Arial" w:hAnsi="Arial" w:cs="Arial"/>
          <w:sz w:val="22"/>
          <w:szCs w:val="22"/>
        </w:rPr>
        <w:t xml:space="preserve"> uživatelů (dětí)</w:t>
      </w:r>
      <w:r w:rsidRPr="00422774">
        <w:rPr>
          <w:rFonts w:ascii="Arial" w:hAnsi="Arial" w:cs="Arial"/>
          <w:sz w:val="22"/>
          <w:szCs w:val="22"/>
        </w:rPr>
        <w:t>. Hodnota je vykazována s</w:t>
      </w:r>
      <w:r w:rsidR="00D302D3">
        <w:rPr>
          <w:rFonts w:ascii="Arial" w:hAnsi="Arial" w:cs="Arial"/>
          <w:sz w:val="22"/>
          <w:szCs w:val="22"/>
        </w:rPr>
        <w:t> </w:t>
      </w:r>
      <w:r w:rsidRPr="00422774">
        <w:rPr>
          <w:rFonts w:ascii="Arial" w:hAnsi="Arial" w:cs="Arial"/>
          <w:sz w:val="22"/>
          <w:szCs w:val="22"/>
        </w:rPr>
        <w:t xml:space="preserve">přesností na celé jednotky </w:t>
      </w:r>
      <w:r w:rsidRPr="00422774">
        <w:rPr>
          <w:rFonts w:ascii="Arial" w:hAnsi="Arial" w:cs="Arial"/>
          <w:sz w:val="22"/>
          <w:szCs w:val="22"/>
          <w:u w:val="single"/>
        </w:rPr>
        <w:t>(není možné vykázat desetinné číslo</w:t>
      </w:r>
      <w:r w:rsidR="00971769" w:rsidRPr="00971769">
        <w:rPr>
          <w:rFonts w:ascii="Arial" w:hAnsi="Arial" w:cs="Arial"/>
          <w:sz w:val="22"/>
          <w:szCs w:val="22"/>
          <w:u w:val="single"/>
        </w:rPr>
        <w:t>)</w:t>
      </w:r>
      <w:r w:rsidR="0039640C">
        <w:rPr>
          <w:rFonts w:ascii="Arial" w:hAnsi="Arial" w:cs="Arial"/>
          <w:sz w:val="22"/>
          <w:szCs w:val="22"/>
          <w:u w:val="single"/>
        </w:rPr>
        <w:t>.</w:t>
      </w:r>
    </w:p>
    <w:p w14:paraId="2EFBD02E" w14:textId="77777777" w:rsidR="00422774" w:rsidRPr="00422774" w:rsidRDefault="00422774" w:rsidP="007F6C7E">
      <w:pPr>
        <w:spacing w:line="271" w:lineRule="auto"/>
        <w:jc w:val="both"/>
        <w:rPr>
          <w:rFonts w:ascii="Arial" w:eastAsiaTheme="minorHAnsi" w:hAnsi="Arial" w:cs="Arial"/>
          <w:b/>
          <w:bCs/>
          <w:i/>
          <w:iCs/>
          <w:caps/>
          <w:color w:val="31849B" w:themeColor="accent5" w:themeShade="BF"/>
          <w:lang w:eastAsia="en-US"/>
        </w:rPr>
      </w:pPr>
    </w:p>
    <w:p w14:paraId="0D6E4F01" w14:textId="77777777" w:rsidR="00422774" w:rsidRPr="00422774" w:rsidRDefault="00422774" w:rsidP="007F6C7E">
      <w:pPr>
        <w:spacing w:line="271" w:lineRule="auto"/>
        <w:jc w:val="both"/>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postup vykazování</w:t>
      </w:r>
    </w:p>
    <w:p w14:paraId="4347CDED" w14:textId="69F4857F" w:rsidR="00422774" w:rsidRPr="0039640C" w:rsidRDefault="00422774" w:rsidP="007F6C7E">
      <w:pPr>
        <w:spacing w:line="271" w:lineRule="auto"/>
        <w:jc w:val="both"/>
        <w:rPr>
          <w:rFonts w:ascii="Arial" w:hAnsi="Arial" w:cs="Arial"/>
          <w:b/>
          <w:bCs/>
          <w:sz w:val="22"/>
          <w:szCs w:val="22"/>
          <w:u w:val="single"/>
        </w:rPr>
      </w:pPr>
      <w:r w:rsidRPr="00422774">
        <w:rPr>
          <w:rFonts w:ascii="Arial" w:hAnsi="Arial" w:cs="Arial"/>
          <w:b/>
          <w:bCs/>
          <w:sz w:val="22"/>
          <w:szCs w:val="22"/>
        </w:rPr>
        <w:t xml:space="preserve">Výchozí hodnota: </w:t>
      </w:r>
      <w:r w:rsidR="00971769" w:rsidRPr="005779E2">
        <w:rPr>
          <w:rFonts w:ascii="Arial" w:hAnsi="Arial" w:cs="Arial"/>
          <w:sz w:val="22"/>
          <w:szCs w:val="22"/>
        </w:rPr>
        <w:t>Počet dětí, které navštěv</w:t>
      </w:r>
      <w:r w:rsidR="005779E2" w:rsidRPr="005779E2">
        <w:rPr>
          <w:rFonts w:ascii="Arial" w:hAnsi="Arial" w:cs="Arial"/>
          <w:sz w:val="22"/>
          <w:szCs w:val="22"/>
        </w:rPr>
        <w:t>ovaly</w:t>
      </w:r>
      <w:r w:rsidR="00971769" w:rsidRPr="005779E2">
        <w:rPr>
          <w:rFonts w:ascii="Arial" w:hAnsi="Arial" w:cs="Arial"/>
          <w:sz w:val="22"/>
          <w:szCs w:val="22"/>
        </w:rPr>
        <w:t xml:space="preserve"> podpořené zařízení</w:t>
      </w:r>
      <w:r w:rsidR="005779E2">
        <w:rPr>
          <w:rFonts w:ascii="Arial" w:hAnsi="Arial" w:cs="Arial"/>
          <w:sz w:val="22"/>
          <w:szCs w:val="22"/>
        </w:rPr>
        <w:t xml:space="preserve"> za </w:t>
      </w:r>
      <w:r w:rsidR="00F20C37">
        <w:rPr>
          <w:rFonts w:ascii="Arial" w:hAnsi="Arial" w:cs="Arial"/>
          <w:sz w:val="22"/>
          <w:szCs w:val="22"/>
        </w:rPr>
        <w:t xml:space="preserve">poslední </w:t>
      </w:r>
      <w:r w:rsidR="00C57544">
        <w:rPr>
          <w:rFonts w:ascii="Arial" w:hAnsi="Arial" w:cs="Arial"/>
          <w:sz w:val="22"/>
          <w:szCs w:val="22"/>
        </w:rPr>
        <w:t xml:space="preserve">ukončený </w:t>
      </w:r>
      <w:r w:rsidR="00F20C37">
        <w:rPr>
          <w:rFonts w:ascii="Arial" w:hAnsi="Arial" w:cs="Arial"/>
          <w:sz w:val="22"/>
          <w:szCs w:val="22"/>
        </w:rPr>
        <w:t>školní rok</w:t>
      </w:r>
      <w:r w:rsidR="00971769" w:rsidRPr="005779E2">
        <w:rPr>
          <w:rFonts w:ascii="Arial" w:hAnsi="Arial" w:cs="Arial"/>
          <w:sz w:val="22"/>
          <w:szCs w:val="22"/>
        </w:rPr>
        <w:t xml:space="preserve"> před </w:t>
      </w:r>
      <w:r w:rsidR="00C57544">
        <w:rPr>
          <w:rFonts w:ascii="Arial" w:hAnsi="Arial" w:cs="Arial"/>
          <w:sz w:val="22"/>
          <w:szCs w:val="22"/>
        </w:rPr>
        <w:t>podáním žádosti o podporu</w:t>
      </w:r>
      <w:r w:rsidR="00971769" w:rsidRPr="005779E2">
        <w:rPr>
          <w:rFonts w:ascii="Arial" w:hAnsi="Arial" w:cs="Arial"/>
          <w:sz w:val="22"/>
          <w:szCs w:val="22"/>
        </w:rPr>
        <w:t xml:space="preserve">. </w:t>
      </w:r>
      <w:r w:rsidR="005779E2" w:rsidRPr="005779E2">
        <w:rPr>
          <w:rFonts w:ascii="Arial" w:hAnsi="Arial" w:cs="Arial"/>
          <w:sz w:val="22"/>
          <w:szCs w:val="22"/>
        </w:rPr>
        <w:t>J</w:t>
      </w:r>
      <w:r w:rsidR="00971769" w:rsidRPr="005779E2">
        <w:rPr>
          <w:rFonts w:ascii="Arial" w:hAnsi="Arial" w:cs="Arial"/>
          <w:sz w:val="22"/>
          <w:szCs w:val="22"/>
        </w:rPr>
        <w:t xml:space="preserve">ako unikátní uživatelé </w:t>
      </w:r>
      <w:r w:rsidR="00DA716F">
        <w:rPr>
          <w:rFonts w:ascii="Arial" w:hAnsi="Arial" w:cs="Arial"/>
          <w:sz w:val="22"/>
          <w:szCs w:val="22"/>
        </w:rPr>
        <w:t xml:space="preserve">jsou </w:t>
      </w:r>
      <w:r w:rsidR="00971769" w:rsidRPr="005779E2">
        <w:rPr>
          <w:rFonts w:ascii="Arial" w:hAnsi="Arial" w:cs="Arial"/>
          <w:sz w:val="22"/>
          <w:szCs w:val="22"/>
        </w:rPr>
        <w:t>započítávány pouze děti, které zařízení v daném roce navštěvova</w:t>
      </w:r>
      <w:r w:rsidR="005779E2">
        <w:rPr>
          <w:rFonts w:ascii="Arial" w:hAnsi="Arial" w:cs="Arial"/>
          <w:sz w:val="22"/>
          <w:szCs w:val="22"/>
        </w:rPr>
        <w:t>ly</w:t>
      </w:r>
      <w:r w:rsidR="00971769" w:rsidRPr="005779E2">
        <w:rPr>
          <w:rFonts w:ascii="Arial" w:hAnsi="Arial" w:cs="Arial"/>
          <w:sz w:val="22"/>
          <w:szCs w:val="22"/>
        </w:rPr>
        <w:t xml:space="preserve"> déle než </w:t>
      </w:r>
      <w:r w:rsidR="00971769" w:rsidRPr="0039640C">
        <w:rPr>
          <w:rFonts w:ascii="Arial" w:hAnsi="Arial" w:cs="Arial"/>
          <w:sz w:val="22"/>
          <w:szCs w:val="22"/>
          <w:u w:val="single"/>
        </w:rPr>
        <w:t>1 kalendářní měsíc.</w:t>
      </w:r>
    </w:p>
    <w:p w14:paraId="41719E9A" w14:textId="77777777" w:rsidR="00971769" w:rsidRPr="00422774" w:rsidRDefault="00971769" w:rsidP="007F6C7E">
      <w:pPr>
        <w:spacing w:line="271" w:lineRule="auto"/>
        <w:jc w:val="both"/>
        <w:rPr>
          <w:rFonts w:ascii="Arial" w:eastAsiaTheme="minorHAnsi" w:hAnsi="Arial" w:cs="Arial"/>
          <w:b/>
          <w:bCs/>
          <w:i/>
          <w:iCs/>
          <w:caps/>
          <w:color w:val="31849B" w:themeColor="accent5" w:themeShade="BF"/>
          <w:lang w:eastAsia="en-US"/>
        </w:rPr>
      </w:pPr>
    </w:p>
    <w:p w14:paraId="3A17B4E3" w14:textId="3134C605" w:rsidR="00DA716F" w:rsidRDefault="00422774" w:rsidP="007F6C7E">
      <w:pPr>
        <w:spacing w:after="200" w:line="271" w:lineRule="auto"/>
        <w:jc w:val="both"/>
        <w:rPr>
          <w:rFonts w:ascii="Arial" w:hAnsi="Arial" w:cs="Arial"/>
          <w:sz w:val="22"/>
          <w:szCs w:val="22"/>
        </w:rPr>
      </w:pPr>
      <w:r w:rsidRPr="00422774">
        <w:rPr>
          <w:rFonts w:ascii="Arial" w:hAnsi="Arial" w:cs="Arial"/>
          <w:b/>
          <w:bCs/>
          <w:sz w:val="22"/>
          <w:szCs w:val="22"/>
        </w:rPr>
        <w:t>Cílová hodnota:</w:t>
      </w:r>
      <w:r w:rsidRPr="00422774">
        <w:rPr>
          <w:rFonts w:ascii="Arial" w:hAnsi="Arial" w:cs="Arial"/>
          <w:sz w:val="22"/>
          <w:szCs w:val="22"/>
        </w:rPr>
        <w:t xml:space="preserve"> </w:t>
      </w:r>
      <w:r w:rsidR="005779E2">
        <w:rPr>
          <w:rFonts w:ascii="Arial" w:hAnsi="Arial" w:cs="Arial"/>
          <w:sz w:val="22"/>
          <w:szCs w:val="22"/>
        </w:rPr>
        <w:t>Odhadovaný p</w:t>
      </w:r>
      <w:r w:rsidR="005779E2" w:rsidRPr="005779E2">
        <w:rPr>
          <w:rFonts w:ascii="Arial" w:hAnsi="Arial" w:cs="Arial"/>
          <w:sz w:val="22"/>
          <w:szCs w:val="22"/>
        </w:rPr>
        <w:t xml:space="preserve">očet dětí, které </w:t>
      </w:r>
      <w:r w:rsidR="006F2DFB">
        <w:rPr>
          <w:rFonts w:ascii="Arial" w:hAnsi="Arial" w:cs="Arial"/>
          <w:sz w:val="22"/>
          <w:szCs w:val="22"/>
        </w:rPr>
        <w:t>budou</w:t>
      </w:r>
      <w:r w:rsidR="005779E2" w:rsidRPr="005779E2">
        <w:rPr>
          <w:rFonts w:ascii="Arial" w:hAnsi="Arial" w:cs="Arial"/>
          <w:sz w:val="22"/>
          <w:szCs w:val="22"/>
        </w:rPr>
        <w:t xml:space="preserve"> podpořené zařízení</w:t>
      </w:r>
      <w:r w:rsidR="006F2DFB">
        <w:rPr>
          <w:rFonts w:ascii="Arial" w:hAnsi="Arial" w:cs="Arial"/>
          <w:sz w:val="22"/>
          <w:szCs w:val="22"/>
        </w:rPr>
        <w:t xml:space="preserve"> navštěvovat</w:t>
      </w:r>
      <w:r w:rsidR="005779E2" w:rsidRPr="005779E2">
        <w:rPr>
          <w:rFonts w:ascii="Arial" w:hAnsi="Arial" w:cs="Arial"/>
          <w:sz w:val="22"/>
          <w:szCs w:val="22"/>
        </w:rPr>
        <w:t xml:space="preserve"> </w:t>
      </w:r>
      <w:r w:rsidR="006F2DFB">
        <w:rPr>
          <w:rFonts w:ascii="Arial" w:hAnsi="Arial" w:cs="Arial"/>
          <w:sz w:val="22"/>
          <w:szCs w:val="22"/>
        </w:rPr>
        <w:t>v 1.</w:t>
      </w:r>
      <w:r w:rsidR="00D302D3">
        <w:rPr>
          <w:rFonts w:ascii="Arial" w:hAnsi="Arial" w:cs="Arial"/>
          <w:sz w:val="22"/>
          <w:szCs w:val="22"/>
        </w:rPr>
        <w:t> </w:t>
      </w:r>
      <w:r w:rsidR="006F2DFB">
        <w:rPr>
          <w:rFonts w:ascii="Arial" w:hAnsi="Arial" w:cs="Arial"/>
          <w:sz w:val="22"/>
          <w:szCs w:val="22"/>
        </w:rPr>
        <w:t>roce udržitelnosti projektu.</w:t>
      </w:r>
      <w:r w:rsidR="005779E2" w:rsidRPr="005779E2">
        <w:rPr>
          <w:rFonts w:ascii="Arial" w:hAnsi="Arial" w:cs="Arial"/>
          <w:sz w:val="22"/>
          <w:szCs w:val="22"/>
        </w:rPr>
        <w:t xml:space="preserve"> Jako unikátní uživatelé </w:t>
      </w:r>
      <w:r w:rsidR="00DA716F">
        <w:rPr>
          <w:rFonts w:ascii="Arial" w:hAnsi="Arial" w:cs="Arial"/>
          <w:sz w:val="22"/>
          <w:szCs w:val="22"/>
        </w:rPr>
        <w:t xml:space="preserve">jsou </w:t>
      </w:r>
      <w:r w:rsidR="005779E2" w:rsidRPr="005779E2">
        <w:rPr>
          <w:rFonts w:ascii="Arial" w:hAnsi="Arial" w:cs="Arial"/>
          <w:sz w:val="22"/>
          <w:szCs w:val="22"/>
        </w:rPr>
        <w:t xml:space="preserve">započítávány pouze děti, které zařízení </w:t>
      </w:r>
      <w:r w:rsidR="006F2DFB">
        <w:rPr>
          <w:rFonts w:ascii="Arial" w:hAnsi="Arial" w:cs="Arial"/>
          <w:sz w:val="22"/>
          <w:szCs w:val="22"/>
        </w:rPr>
        <w:t xml:space="preserve">budou navštěvovat více jak </w:t>
      </w:r>
      <w:r w:rsidR="005779E2" w:rsidRPr="005779E2">
        <w:rPr>
          <w:rFonts w:ascii="Arial" w:hAnsi="Arial" w:cs="Arial"/>
          <w:sz w:val="22"/>
          <w:szCs w:val="22"/>
        </w:rPr>
        <w:t>1 kalendářní měsíc</w:t>
      </w:r>
      <w:r w:rsidR="006F2DFB" w:rsidRPr="006F2DFB">
        <w:rPr>
          <w:rFonts w:ascii="Arial" w:hAnsi="Arial" w:cs="Arial"/>
          <w:sz w:val="22"/>
          <w:szCs w:val="22"/>
        </w:rPr>
        <w:t xml:space="preserve">. </w:t>
      </w:r>
      <w:r w:rsidRPr="0039640C">
        <w:rPr>
          <w:rFonts w:ascii="Arial" w:hAnsi="Arial" w:cs="Arial"/>
          <w:b/>
          <w:bCs/>
          <w:sz w:val="22"/>
          <w:szCs w:val="22"/>
        </w:rPr>
        <w:t xml:space="preserve">Žadatel v </w:t>
      </w:r>
      <w:r w:rsidR="00BE3432">
        <w:rPr>
          <w:rFonts w:ascii="Arial" w:hAnsi="Arial" w:cs="Arial"/>
          <w:b/>
          <w:bCs/>
          <w:sz w:val="22"/>
          <w:szCs w:val="22"/>
        </w:rPr>
        <w:t>Podkladech pro hodnocení</w:t>
      </w:r>
      <w:r w:rsidRPr="0039640C">
        <w:rPr>
          <w:rFonts w:ascii="Arial" w:hAnsi="Arial" w:cs="Arial"/>
          <w:b/>
          <w:bCs/>
          <w:sz w:val="22"/>
          <w:szCs w:val="22"/>
        </w:rPr>
        <w:t xml:space="preserve"> </w:t>
      </w:r>
      <w:r w:rsidRPr="00422774">
        <w:rPr>
          <w:rFonts w:ascii="Arial" w:hAnsi="Arial" w:cs="Arial"/>
          <w:b/>
          <w:bCs/>
          <w:sz w:val="22"/>
          <w:szCs w:val="22"/>
        </w:rPr>
        <w:t xml:space="preserve">uvede způsob výpočtu </w:t>
      </w:r>
      <w:r w:rsidR="000260B8">
        <w:rPr>
          <w:rFonts w:ascii="Arial" w:hAnsi="Arial" w:cs="Arial"/>
          <w:b/>
          <w:bCs/>
          <w:sz w:val="22"/>
          <w:szCs w:val="22"/>
        </w:rPr>
        <w:t>tak</w:t>
      </w:r>
      <w:r w:rsidRPr="00422774">
        <w:rPr>
          <w:rFonts w:ascii="Arial" w:hAnsi="Arial" w:cs="Arial"/>
          <w:b/>
          <w:bCs/>
          <w:sz w:val="22"/>
          <w:szCs w:val="22"/>
        </w:rPr>
        <w:t xml:space="preserve">, aby jeho výsledek odpovídal cílové hodnotě a bylo možné ho ověřit. </w:t>
      </w:r>
      <w:r w:rsidRPr="00422774">
        <w:rPr>
          <w:rFonts w:ascii="Arial" w:hAnsi="Arial" w:cs="Arial"/>
          <w:sz w:val="22"/>
          <w:szCs w:val="22"/>
        </w:rPr>
        <w:t xml:space="preserve">Tuto hodnotu se příjemce zavazuje naplnit k datu </w:t>
      </w:r>
      <w:r w:rsidRPr="00422774">
        <w:rPr>
          <w:rFonts w:ascii="Arial" w:hAnsi="Arial" w:cs="Arial"/>
          <w:color w:val="000000" w:themeColor="text1"/>
          <w:sz w:val="22"/>
          <w:szCs w:val="22"/>
        </w:rPr>
        <w:t xml:space="preserve">konce prvního roku </w:t>
      </w:r>
      <w:r w:rsidRPr="00422774">
        <w:rPr>
          <w:rFonts w:ascii="Arial" w:hAnsi="Arial" w:cs="Arial"/>
          <w:color w:val="000000" w:themeColor="text1"/>
          <w:sz w:val="22"/>
          <w:szCs w:val="22"/>
        </w:rPr>
        <w:lastRenderedPageBreak/>
        <w:t>udržitelnosti projektu</w:t>
      </w:r>
      <w:r w:rsidRPr="00422774">
        <w:rPr>
          <w:rFonts w:ascii="Arial" w:hAnsi="Arial" w:cs="Arial"/>
          <w:color w:val="000000" w:themeColor="text1"/>
          <w:sz w:val="22"/>
          <w:szCs w:val="22"/>
          <w:vertAlign w:val="superscript"/>
        </w:rPr>
        <w:footnoteReference w:id="5"/>
      </w:r>
      <w:r w:rsidRPr="00422774">
        <w:rPr>
          <w:rFonts w:ascii="Arial" w:hAnsi="Arial" w:cs="Arial"/>
          <w:color w:val="000000" w:themeColor="text1"/>
          <w:sz w:val="22"/>
          <w:szCs w:val="22"/>
        </w:rPr>
        <w:t xml:space="preserve"> </w:t>
      </w:r>
      <w:r w:rsidRPr="00422774">
        <w:rPr>
          <w:rFonts w:ascii="Arial" w:hAnsi="Arial" w:cs="Arial"/>
          <w:sz w:val="22"/>
          <w:szCs w:val="22"/>
        </w:rPr>
        <w:t xml:space="preserve">a od tohoto okamžiku udržet </w:t>
      </w:r>
      <w:r w:rsidR="006F2DFB">
        <w:rPr>
          <w:rFonts w:ascii="Arial" w:hAnsi="Arial" w:cs="Arial"/>
          <w:sz w:val="22"/>
          <w:szCs w:val="22"/>
        </w:rPr>
        <w:t xml:space="preserve">každoročně </w:t>
      </w:r>
      <w:r w:rsidRPr="00422774">
        <w:rPr>
          <w:rFonts w:ascii="Arial" w:hAnsi="Arial" w:cs="Arial"/>
          <w:sz w:val="22"/>
          <w:szCs w:val="22"/>
        </w:rPr>
        <w:t xml:space="preserve">až do konce udržitelnosti projektu. </w:t>
      </w:r>
    </w:p>
    <w:p w14:paraId="70E23706" w14:textId="13126F96" w:rsidR="00422774" w:rsidRPr="00422774" w:rsidRDefault="00422774" w:rsidP="007F6C7E">
      <w:pPr>
        <w:spacing w:after="200" w:line="271" w:lineRule="auto"/>
        <w:jc w:val="both"/>
        <w:rPr>
          <w:rFonts w:ascii="Arial" w:hAnsi="Arial" w:cs="Arial"/>
          <w:sz w:val="22"/>
          <w:szCs w:val="22"/>
          <w:highlight w:val="yellow"/>
        </w:rPr>
      </w:pPr>
      <w:r w:rsidRPr="00422774">
        <w:rPr>
          <w:rFonts w:ascii="Arial" w:hAnsi="Arial" w:cs="Arial"/>
          <w:b/>
          <w:bCs/>
          <w:sz w:val="22"/>
          <w:szCs w:val="22"/>
        </w:rPr>
        <w:t>Datum cílové hodnoty:</w:t>
      </w:r>
      <w:r w:rsidRPr="00422774">
        <w:rPr>
          <w:rFonts w:ascii="Arial" w:hAnsi="Arial" w:cs="Arial"/>
          <w:sz w:val="22"/>
          <w:szCs w:val="22"/>
        </w:rPr>
        <w:t xml:space="preserve"> Žadatel v žádosti o podporu stanovuje jako </w:t>
      </w:r>
      <w:r w:rsidR="00D8326B">
        <w:rPr>
          <w:rFonts w:ascii="Arial" w:hAnsi="Arial" w:cs="Arial"/>
          <w:sz w:val="22"/>
          <w:szCs w:val="22"/>
        </w:rPr>
        <w:t>konec</w:t>
      </w:r>
      <w:r w:rsidR="00D8326B" w:rsidRPr="00422774">
        <w:rPr>
          <w:rFonts w:ascii="Arial" w:hAnsi="Arial" w:cs="Arial"/>
          <w:sz w:val="22"/>
          <w:szCs w:val="22"/>
        </w:rPr>
        <w:t xml:space="preserve"> </w:t>
      </w:r>
      <w:r w:rsidRPr="00422774">
        <w:rPr>
          <w:rFonts w:ascii="Arial" w:hAnsi="Arial" w:cs="Arial"/>
          <w:sz w:val="22"/>
          <w:szCs w:val="22"/>
        </w:rPr>
        <w:t>1. roku udržitelnosti projektu. Datum se považuje za Rozhodné datum pro naplnění indikátoru a jsou k němu vztahovány další postupy v době udržitelnosti</w:t>
      </w:r>
      <w:r w:rsidRPr="0039640C">
        <w:rPr>
          <w:rFonts w:ascii="Arial" w:hAnsi="Arial" w:cs="Arial"/>
          <w:b/>
          <w:bCs/>
          <w:sz w:val="22"/>
          <w:szCs w:val="22"/>
        </w:rPr>
        <w:t>. Protože žadateli není v okamžiku podání žádosti známo, kdy nastane přesné datum konce 1. roku udržitelnosti, bude datum na projektu</w:t>
      </w:r>
      <w:r w:rsidRPr="00422774">
        <w:rPr>
          <w:rFonts w:ascii="Arial" w:hAnsi="Arial" w:cs="Arial"/>
          <w:sz w:val="22"/>
          <w:szCs w:val="22"/>
        </w:rPr>
        <w:t xml:space="preserve"> </w:t>
      </w:r>
      <w:r w:rsidRPr="00422774">
        <w:rPr>
          <w:rFonts w:ascii="Arial" w:hAnsi="Arial" w:cs="Arial"/>
          <w:b/>
          <w:bCs/>
          <w:sz w:val="22"/>
          <w:szCs w:val="22"/>
        </w:rPr>
        <w:t>orientačně</w:t>
      </w:r>
      <w:r w:rsidRPr="00422774">
        <w:rPr>
          <w:rFonts w:ascii="Arial" w:hAnsi="Arial" w:cs="Arial"/>
          <w:sz w:val="22"/>
          <w:szCs w:val="22"/>
        </w:rPr>
        <w:t xml:space="preserve"> stanoveno </w:t>
      </w:r>
      <w:r w:rsidRPr="0039640C">
        <w:rPr>
          <w:rFonts w:ascii="Arial" w:hAnsi="Arial" w:cs="Arial"/>
          <w:sz w:val="22"/>
          <w:szCs w:val="22"/>
          <w:u w:val="single"/>
        </w:rPr>
        <w:t>jako plánované ukončení realizace projektu + 1 rok a 6</w:t>
      </w:r>
      <w:r w:rsidR="00D302D3">
        <w:rPr>
          <w:rFonts w:ascii="Arial" w:hAnsi="Arial" w:cs="Arial"/>
          <w:sz w:val="22"/>
          <w:szCs w:val="22"/>
          <w:u w:val="single"/>
        </w:rPr>
        <w:t> </w:t>
      </w:r>
      <w:r w:rsidRPr="0039640C">
        <w:rPr>
          <w:rFonts w:ascii="Arial" w:hAnsi="Arial" w:cs="Arial"/>
          <w:sz w:val="22"/>
          <w:szCs w:val="22"/>
          <w:u w:val="single"/>
        </w:rPr>
        <w:t>měsíců</w:t>
      </w:r>
      <w:r w:rsidRPr="00422774">
        <w:rPr>
          <w:rFonts w:ascii="Arial" w:hAnsi="Arial" w:cs="Arial"/>
          <w:sz w:val="22"/>
          <w:szCs w:val="22"/>
        </w:rPr>
        <w:t>, což jinak neovlivňuje povinnost příjemce hodnotu naplnit a vykázat za 12 měsíců prvního roku udržitelnosti.</w:t>
      </w:r>
    </w:p>
    <w:p w14:paraId="3165CAFB" w14:textId="454F9426" w:rsidR="00422774" w:rsidRPr="00422774" w:rsidRDefault="00422774" w:rsidP="007F6C7E">
      <w:pPr>
        <w:spacing w:after="200" w:line="271" w:lineRule="auto"/>
        <w:jc w:val="both"/>
        <w:rPr>
          <w:rFonts w:ascii="Arial" w:hAnsi="Arial" w:cs="Arial"/>
          <w:b/>
          <w:bCs/>
          <w:sz w:val="22"/>
          <w:szCs w:val="22"/>
        </w:rPr>
      </w:pPr>
      <w:r w:rsidRPr="00422774">
        <w:rPr>
          <w:rFonts w:ascii="Arial" w:hAnsi="Arial" w:cs="Arial"/>
          <w:sz w:val="22"/>
          <w:szCs w:val="22"/>
        </w:rPr>
        <w:t>Datum je nutné při případném prodloužení realizace projektu udržovat aktuální, tj. v souladu s</w:t>
      </w:r>
      <w:r w:rsidR="00D302D3">
        <w:rPr>
          <w:rFonts w:ascii="Arial" w:hAnsi="Arial" w:cs="Arial"/>
          <w:sz w:val="22"/>
          <w:szCs w:val="22"/>
        </w:rPr>
        <w:t> </w:t>
      </w:r>
      <w:r w:rsidRPr="00422774">
        <w:rPr>
          <w:rFonts w:ascii="Arial" w:hAnsi="Arial" w:cs="Arial"/>
          <w:sz w:val="22"/>
          <w:szCs w:val="22"/>
        </w:rPr>
        <w:t xml:space="preserve">výše uvedeným. </w:t>
      </w:r>
      <w:r w:rsidRPr="00422774">
        <w:rPr>
          <w:rFonts w:ascii="Arial" w:hAnsi="Arial" w:cs="Arial"/>
          <w:b/>
          <w:bCs/>
          <w:sz w:val="22"/>
          <w:szCs w:val="22"/>
        </w:rPr>
        <w:t>Po ukončení realizace projektu již příjemce orientační datum cílové hodnoty neupravuje.</w:t>
      </w:r>
    </w:p>
    <w:p w14:paraId="2928C4F2" w14:textId="60DF6EEA" w:rsidR="00422774" w:rsidRPr="0039640C" w:rsidRDefault="00422774" w:rsidP="007F6C7E">
      <w:pPr>
        <w:spacing w:after="200" w:line="271" w:lineRule="auto"/>
        <w:jc w:val="both"/>
        <w:rPr>
          <w:rFonts w:ascii="Arial" w:hAnsi="Arial" w:cs="Arial"/>
          <w:b/>
          <w:bCs/>
          <w:sz w:val="22"/>
          <w:szCs w:val="22"/>
        </w:rPr>
      </w:pPr>
      <w:r w:rsidRPr="00422774">
        <w:rPr>
          <w:rFonts w:ascii="Arial" w:hAnsi="Arial" w:cs="Arial"/>
          <w:b/>
          <w:bCs/>
          <w:sz w:val="22"/>
          <w:szCs w:val="22"/>
        </w:rPr>
        <w:t>Dosažená hodnota:</w:t>
      </w:r>
      <w:r w:rsidRPr="00422774">
        <w:rPr>
          <w:rFonts w:ascii="Arial" w:hAnsi="Arial" w:cs="Arial"/>
          <w:sz w:val="22"/>
          <w:szCs w:val="22"/>
        </w:rPr>
        <w:t xml:space="preserve"> Skutečný </w:t>
      </w:r>
      <w:r w:rsidR="006F2DFB" w:rsidRPr="00B95696">
        <w:rPr>
          <w:rFonts w:ascii="Arial" w:hAnsi="Arial" w:cs="Arial"/>
          <w:sz w:val="22"/>
          <w:szCs w:val="22"/>
        </w:rPr>
        <w:t>počet dětí, které podpořené zařízení navštěvoval</w:t>
      </w:r>
      <w:r w:rsidR="001F4F33">
        <w:rPr>
          <w:rFonts w:ascii="Arial" w:hAnsi="Arial" w:cs="Arial"/>
          <w:sz w:val="22"/>
          <w:szCs w:val="22"/>
        </w:rPr>
        <w:t>y</w:t>
      </w:r>
      <w:r w:rsidR="006F2DFB" w:rsidRPr="00B95696">
        <w:rPr>
          <w:rFonts w:ascii="Arial" w:hAnsi="Arial" w:cs="Arial"/>
          <w:sz w:val="22"/>
          <w:szCs w:val="22"/>
        </w:rPr>
        <w:t xml:space="preserve"> v 1. roce udržitelnosti projektu. Jako unikátní uživatelé </w:t>
      </w:r>
      <w:r w:rsidR="001F4F33">
        <w:rPr>
          <w:rFonts w:ascii="Arial" w:hAnsi="Arial" w:cs="Arial"/>
          <w:sz w:val="22"/>
          <w:szCs w:val="22"/>
        </w:rPr>
        <w:t xml:space="preserve">jsou </w:t>
      </w:r>
      <w:r w:rsidR="006F2DFB" w:rsidRPr="00B95696">
        <w:rPr>
          <w:rFonts w:ascii="Arial" w:hAnsi="Arial" w:cs="Arial"/>
          <w:sz w:val="22"/>
          <w:szCs w:val="22"/>
        </w:rPr>
        <w:t xml:space="preserve">započítávány pouze děti, které zařízení budou navštěvovat více jak 1 kalendářní měsíc. </w:t>
      </w:r>
      <w:r w:rsidRPr="00422774">
        <w:rPr>
          <w:rFonts w:ascii="Arial" w:hAnsi="Arial" w:cs="Arial"/>
          <w:sz w:val="22"/>
          <w:szCs w:val="22"/>
        </w:rPr>
        <w:t>Hodnotu je nutné poprvé vykázat nejpozději k Rozhodnému datu, tedy v</w:t>
      </w:r>
      <w:r w:rsidRPr="00422774">
        <w:rPr>
          <w:sz w:val="22"/>
          <w:szCs w:val="22"/>
        </w:rPr>
        <w:t xml:space="preserve"> </w:t>
      </w:r>
      <w:r w:rsidRPr="00422774">
        <w:rPr>
          <w:rFonts w:ascii="Arial" w:hAnsi="Arial" w:cs="Arial"/>
          <w:sz w:val="22"/>
          <w:szCs w:val="22"/>
        </w:rPr>
        <w:t xml:space="preserve">1. Zprávě o udržitelnosti </w:t>
      </w:r>
      <w:r w:rsidRPr="006334FE">
        <w:rPr>
          <w:rFonts w:ascii="Arial" w:hAnsi="Arial" w:cs="Arial"/>
          <w:sz w:val="22"/>
          <w:szCs w:val="22"/>
        </w:rPr>
        <w:t>projektu</w:t>
      </w:r>
      <w:r w:rsidR="001F4F33">
        <w:rPr>
          <w:rFonts w:ascii="Arial" w:hAnsi="Arial" w:cs="Arial"/>
          <w:sz w:val="22"/>
          <w:szCs w:val="22"/>
        </w:rPr>
        <w:t>,</w:t>
      </w:r>
      <w:r w:rsidRPr="0039640C">
        <w:rPr>
          <w:rFonts w:ascii="Arial" w:hAnsi="Arial" w:cs="Arial"/>
          <w:b/>
          <w:bCs/>
          <w:sz w:val="22"/>
          <w:szCs w:val="22"/>
        </w:rPr>
        <w:t xml:space="preserve"> ke skutečnému datu, kdy skončil první rok udržitelnosti projektu.</w:t>
      </w:r>
    </w:p>
    <w:p w14:paraId="1C29D6C7" w14:textId="509D87A8" w:rsidR="00B84D07" w:rsidRDefault="00EB448E" w:rsidP="007F6C7E">
      <w:pPr>
        <w:spacing w:after="200" w:line="271" w:lineRule="auto"/>
        <w:jc w:val="both"/>
        <w:rPr>
          <w:rFonts w:ascii="Arial" w:hAnsi="Arial" w:cs="Arial"/>
          <w:sz w:val="22"/>
          <w:szCs w:val="22"/>
        </w:rPr>
      </w:pPr>
      <w:r>
        <w:rPr>
          <w:rFonts w:ascii="Arial" w:hAnsi="Arial" w:cs="Arial"/>
          <w:sz w:val="22"/>
          <w:szCs w:val="22"/>
        </w:rPr>
        <w:t>V případě, že sledované období daného roku udržitelnosti zahrnuje částečně dva různé školní roky, příjemce vykáže</w:t>
      </w:r>
      <w:r w:rsidR="00FE25A9">
        <w:rPr>
          <w:rFonts w:ascii="Arial" w:hAnsi="Arial" w:cs="Arial"/>
          <w:sz w:val="22"/>
          <w:szCs w:val="22"/>
        </w:rPr>
        <w:t xml:space="preserve"> průměrnou hodnotu za oba školní roky (případně vypočítá adekvátní poměrovou část) tak, aby nedocházelo ke kumulaci počtu uživatelů a vykazování dvojnásobné hodnoty za uživatele, kteří </w:t>
      </w:r>
      <w:r w:rsidR="008B4FFF">
        <w:rPr>
          <w:rFonts w:ascii="Arial" w:hAnsi="Arial" w:cs="Arial"/>
          <w:sz w:val="22"/>
          <w:szCs w:val="22"/>
        </w:rPr>
        <w:t xml:space="preserve">navštěvují </w:t>
      </w:r>
      <w:r w:rsidR="00BE3432">
        <w:rPr>
          <w:rFonts w:ascii="Arial" w:hAnsi="Arial" w:cs="Arial"/>
          <w:sz w:val="22"/>
          <w:szCs w:val="22"/>
        </w:rPr>
        <w:t xml:space="preserve">předškolní zařízení </w:t>
      </w:r>
      <w:r w:rsidR="00FE25A9">
        <w:rPr>
          <w:rFonts w:ascii="Arial" w:hAnsi="Arial" w:cs="Arial"/>
          <w:sz w:val="22"/>
          <w:szCs w:val="22"/>
        </w:rPr>
        <w:t xml:space="preserve">po oba školní roky.  </w:t>
      </w:r>
      <w:r>
        <w:rPr>
          <w:rFonts w:ascii="Arial" w:hAnsi="Arial" w:cs="Arial"/>
          <w:sz w:val="22"/>
          <w:szCs w:val="22"/>
        </w:rPr>
        <w:t xml:space="preserve"> </w:t>
      </w:r>
    </w:p>
    <w:p w14:paraId="0994C566" w14:textId="6D0317C7" w:rsidR="004B7C38" w:rsidRDefault="004B7C38" w:rsidP="007F6C7E">
      <w:pPr>
        <w:spacing w:after="200" w:line="271" w:lineRule="auto"/>
        <w:jc w:val="both"/>
        <w:rPr>
          <w:rFonts w:ascii="Arial" w:hAnsi="Arial" w:cs="Arial"/>
          <w:sz w:val="22"/>
          <w:szCs w:val="22"/>
        </w:rPr>
      </w:pPr>
      <w:r>
        <w:rPr>
          <w:rFonts w:ascii="Arial" w:hAnsi="Arial" w:cs="Arial"/>
          <w:sz w:val="22"/>
          <w:szCs w:val="22"/>
        </w:rPr>
        <w:t>Např</w:t>
      </w:r>
      <w:r w:rsidR="00B84D07">
        <w:rPr>
          <w:rFonts w:ascii="Arial" w:hAnsi="Arial" w:cs="Arial"/>
          <w:sz w:val="22"/>
          <w:szCs w:val="22"/>
        </w:rPr>
        <w:t>íklad</w:t>
      </w:r>
      <w:r>
        <w:rPr>
          <w:rFonts w:ascii="Arial" w:hAnsi="Arial" w:cs="Arial"/>
          <w:sz w:val="22"/>
          <w:szCs w:val="22"/>
        </w:rPr>
        <w:t>: období udržitelnosti začalo 1. 4. 2023 (1.4. – 31.3</w:t>
      </w:r>
      <w:r w:rsidR="001F4F33">
        <w:rPr>
          <w:rFonts w:ascii="Arial" w:hAnsi="Arial" w:cs="Arial"/>
          <w:sz w:val="22"/>
          <w:szCs w:val="22"/>
        </w:rPr>
        <w:t>.</w:t>
      </w:r>
      <w:r>
        <w:rPr>
          <w:rFonts w:ascii="Arial" w:hAnsi="Arial" w:cs="Arial"/>
          <w:sz w:val="22"/>
          <w:szCs w:val="22"/>
        </w:rPr>
        <w:t xml:space="preserve"> 2024). Do konce školního roku zbývá 91 </w:t>
      </w:r>
      <w:r w:rsidR="00B84D07">
        <w:rPr>
          <w:rFonts w:ascii="Arial" w:hAnsi="Arial" w:cs="Arial"/>
          <w:sz w:val="22"/>
          <w:szCs w:val="22"/>
        </w:rPr>
        <w:t xml:space="preserve">kalendářních </w:t>
      </w:r>
      <w:r>
        <w:rPr>
          <w:rFonts w:ascii="Arial" w:hAnsi="Arial" w:cs="Arial"/>
          <w:sz w:val="22"/>
          <w:szCs w:val="22"/>
        </w:rPr>
        <w:t>dnů</w:t>
      </w:r>
      <w:r w:rsidR="005E00B0">
        <w:rPr>
          <w:rFonts w:ascii="Arial" w:hAnsi="Arial" w:cs="Arial"/>
          <w:sz w:val="22"/>
          <w:szCs w:val="22"/>
        </w:rPr>
        <w:t xml:space="preserve"> a</w:t>
      </w:r>
      <w:r>
        <w:rPr>
          <w:rFonts w:ascii="Arial" w:hAnsi="Arial" w:cs="Arial"/>
          <w:sz w:val="22"/>
          <w:szCs w:val="22"/>
        </w:rPr>
        <w:t xml:space="preserve"> </w:t>
      </w:r>
      <w:r w:rsidR="00BE3432">
        <w:rPr>
          <w:rFonts w:ascii="Arial" w:hAnsi="Arial" w:cs="Arial"/>
          <w:sz w:val="22"/>
          <w:szCs w:val="22"/>
        </w:rPr>
        <w:t xml:space="preserve">předškolní zařízení </w:t>
      </w:r>
      <w:r>
        <w:rPr>
          <w:rFonts w:ascii="Arial" w:hAnsi="Arial" w:cs="Arial"/>
          <w:sz w:val="22"/>
          <w:szCs w:val="22"/>
        </w:rPr>
        <w:t xml:space="preserve">navštěvuje 61 osob.  V dalším školním roce </w:t>
      </w:r>
      <w:r w:rsidR="00BE3432">
        <w:rPr>
          <w:rFonts w:ascii="Arial" w:hAnsi="Arial" w:cs="Arial"/>
          <w:sz w:val="22"/>
          <w:szCs w:val="22"/>
        </w:rPr>
        <w:t xml:space="preserve">předškolní zařízení </w:t>
      </w:r>
      <w:r>
        <w:rPr>
          <w:rFonts w:ascii="Arial" w:hAnsi="Arial" w:cs="Arial"/>
          <w:sz w:val="22"/>
          <w:szCs w:val="22"/>
        </w:rPr>
        <w:t>navštěvuje 85 osob a jeho délka do 31.</w:t>
      </w:r>
      <w:r w:rsidR="00D302D3">
        <w:rPr>
          <w:rFonts w:ascii="Arial" w:hAnsi="Arial" w:cs="Arial"/>
          <w:sz w:val="22"/>
          <w:szCs w:val="22"/>
        </w:rPr>
        <w:t xml:space="preserve"> </w:t>
      </w:r>
      <w:r>
        <w:rPr>
          <w:rFonts w:ascii="Arial" w:hAnsi="Arial" w:cs="Arial"/>
          <w:sz w:val="22"/>
          <w:szCs w:val="22"/>
        </w:rPr>
        <w:t>3</w:t>
      </w:r>
      <w:r w:rsidR="001F4F33">
        <w:rPr>
          <w:rFonts w:ascii="Arial" w:hAnsi="Arial" w:cs="Arial"/>
          <w:sz w:val="22"/>
          <w:szCs w:val="22"/>
        </w:rPr>
        <w:t>.</w:t>
      </w:r>
      <w:r>
        <w:rPr>
          <w:rFonts w:ascii="Arial" w:hAnsi="Arial" w:cs="Arial"/>
          <w:sz w:val="22"/>
          <w:szCs w:val="22"/>
        </w:rPr>
        <w:t xml:space="preserve"> činí 212 kalendářních dnů (včetně přestupného 29.</w:t>
      </w:r>
      <w:r w:rsidR="00D302D3">
        <w:rPr>
          <w:rFonts w:ascii="Arial" w:hAnsi="Arial" w:cs="Arial"/>
          <w:sz w:val="22"/>
          <w:szCs w:val="22"/>
        </w:rPr>
        <w:t xml:space="preserve"> </w:t>
      </w:r>
      <w:r>
        <w:rPr>
          <w:rFonts w:ascii="Arial" w:hAnsi="Arial" w:cs="Arial"/>
          <w:sz w:val="22"/>
          <w:szCs w:val="22"/>
        </w:rPr>
        <w:t>2</w:t>
      </w:r>
      <w:r w:rsidR="001F4F33">
        <w:rPr>
          <w:rFonts w:ascii="Arial" w:hAnsi="Arial" w:cs="Arial"/>
          <w:sz w:val="22"/>
          <w:szCs w:val="22"/>
        </w:rPr>
        <w:t>.</w:t>
      </w:r>
      <w:r>
        <w:rPr>
          <w:rFonts w:ascii="Arial" w:hAnsi="Arial" w:cs="Arial"/>
          <w:sz w:val="22"/>
          <w:szCs w:val="22"/>
        </w:rPr>
        <w:t>).</w:t>
      </w:r>
      <w:r w:rsidR="00B84D07">
        <w:rPr>
          <w:rFonts w:ascii="Arial" w:hAnsi="Arial" w:cs="Arial"/>
          <w:sz w:val="22"/>
          <w:szCs w:val="22"/>
        </w:rPr>
        <w:t xml:space="preserve"> Hodnot</w:t>
      </w:r>
      <w:r w:rsidR="00D302D3">
        <w:rPr>
          <w:rFonts w:ascii="Arial" w:hAnsi="Arial" w:cs="Arial"/>
          <w:sz w:val="22"/>
          <w:szCs w:val="22"/>
        </w:rPr>
        <w:t>a bude</w:t>
      </w:r>
      <w:r w:rsidR="00B84D07">
        <w:rPr>
          <w:rFonts w:ascii="Arial" w:hAnsi="Arial" w:cs="Arial"/>
          <w:sz w:val="22"/>
          <w:szCs w:val="22"/>
        </w:rPr>
        <w:t xml:space="preserve"> zaokrouhl</w:t>
      </w:r>
      <w:r w:rsidR="00D302D3">
        <w:rPr>
          <w:rFonts w:ascii="Arial" w:hAnsi="Arial" w:cs="Arial"/>
          <w:sz w:val="22"/>
          <w:szCs w:val="22"/>
        </w:rPr>
        <w:t>ena</w:t>
      </w:r>
      <w:r w:rsidR="00B84D07">
        <w:rPr>
          <w:rFonts w:ascii="Arial" w:hAnsi="Arial" w:cs="Arial"/>
          <w:sz w:val="22"/>
          <w:szCs w:val="22"/>
        </w:rPr>
        <w:t xml:space="preserve"> matematicky na celé jednotky.</w:t>
      </w:r>
      <w:r>
        <w:rPr>
          <w:rFonts w:ascii="Arial" w:hAnsi="Arial" w:cs="Arial"/>
          <w:sz w:val="22"/>
          <w:szCs w:val="22"/>
        </w:rPr>
        <w:t xml:space="preserve"> Výpočet bude tedy následující:</w:t>
      </w:r>
    </w:p>
    <w:p w14:paraId="56826276" w14:textId="6F1871B3" w:rsidR="004B7C38" w:rsidRPr="00B84D07" w:rsidRDefault="004B7C38" w:rsidP="007F6C7E">
      <w:pPr>
        <w:spacing w:after="200" w:line="271" w:lineRule="auto"/>
        <w:jc w:val="both"/>
        <w:rPr>
          <w:rFonts w:ascii="Arial" w:hAnsi="Arial" w:cs="Arial"/>
          <w:sz w:val="22"/>
          <w:szCs w:val="22"/>
        </w:rPr>
      </w:pPr>
      <m:oMathPara>
        <m:oMathParaPr>
          <m:jc m:val="left"/>
        </m:oMathParaPr>
        <m:oMath>
          <m:r>
            <w:rPr>
              <w:rFonts w:ascii="Cambria Math" w:hAnsi="Cambria Math" w:cs="Arial"/>
              <w:sz w:val="22"/>
              <w:szCs w:val="22"/>
            </w:rPr>
            <m:t>DH=61*</m:t>
          </m:r>
          <m:f>
            <m:fPr>
              <m:ctrlPr>
                <w:rPr>
                  <w:rFonts w:ascii="Cambria Math" w:hAnsi="Cambria Math" w:cs="Arial"/>
                  <w:i/>
                  <w:sz w:val="22"/>
                  <w:szCs w:val="22"/>
                </w:rPr>
              </m:ctrlPr>
            </m:fPr>
            <m:num>
              <m:r>
                <w:rPr>
                  <w:rFonts w:ascii="Cambria Math" w:hAnsi="Cambria Math" w:cs="Arial"/>
                  <w:sz w:val="22"/>
                  <w:szCs w:val="22"/>
                </w:rPr>
                <m:t>91</m:t>
              </m:r>
            </m:num>
            <m:den>
              <m:r>
                <w:rPr>
                  <w:rFonts w:ascii="Cambria Math" w:hAnsi="Cambria Math" w:cs="Arial"/>
                  <w:sz w:val="22"/>
                  <w:szCs w:val="22"/>
                </w:rPr>
                <m:t>(91+212)</m:t>
              </m:r>
            </m:den>
          </m:f>
          <m:r>
            <w:rPr>
              <w:rFonts w:ascii="Cambria Math" w:hAnsi="Cambria Math" w:cs="Arial"/>
              <w:sz w:val="22"/>
              <w:szCs w:val="22"/>
            </w:rPr>
            <m:t>+85*</m:t>
          </m:r>
          <m:f>
            <m:fPr>
              <m:ctrlPr>
                <w:rPr>
                  <w:rFonts w:ascii="Cambria Math" w:hAnsi="Cambria Math" w:cs="Arial"/>
                  <w:i/>
                  <w:sz w:val="22"/>
                  <w:szCs w:val="22"/>
                </w:rPr>
              </m:ctrlPr>
            </m:fPr>
            <m:num>
              <m:r>
                <w:rPr>
                  <w:rFonts w:ascii="Cambria Math" w:hAnsi="Cambria Math" w:cs="Arial"/>
                  <w:sz w:val="22"/>
                  <w:szCs w:val="22"/>
                </w:rPr>
                <m:t>212</m:t>
              </m:r>
            </m:num>
            <m:den>
              <m:r>
                <w:rPr>
                  <w:rFonts w:ascii="Cambria Math" w:hAnsi="Cambria Math" w:cs="Arial"/>
                  <w:sz w:val="22"/>
                  <w:szCs w:val="22"/>
                </w:rPr>
                <m:t>(91+212)</m:t>
              </m:r>
            </m:den>
          </m:f>
        </m:oMath>
      </m:oMathPara>
    </w:p>
    <w:p w14:paraId="73405FB1" w14:textId="51C73A11" w:rsidR="004B7C38" w:rsidRPr="00B84D07" w:rsidRDefault="00B84D07" w:rsidP="007F6C7E">
      <w:pPr>
        <w:spacing w:after="200" w:line="271" w:lineRule="auto"/>
        <w:jc w:val="both"/>
        <w:rPr>
          <w:rFonts w:ascii="Arial" w:hAnsi="Arial" w:cs="Arial"/>
          <w:sz w:val="22"/>
          <w:szCs w:val="22"/>
        </w:rPr>
      </w:pPr>
      <m:oMathPara>
        <m:oMathParaPr>
          <m:jc m:val="left"/>
        </m:oMathParaPr>
        <m:oMath>
          <m:r>
            <w:rPr>
              <w:rFonts w:ascii="Cambria Math" w:hAnsi="Cambria Math" w:cs="Arial"/>
              <w:sz w:val="22"/>
              <w:szCs w:val="22"/>
            </w:rPr>
            <m:t>DH=61*0,30+85*0,70</m:t>
          </m:r>
        </m:oMath>
      </m:oMathPara>
    </w:p>
    <w:p w14:paraId="59A47329" w14:textId="77777777" w:rsidR="00B84D07" w:rsidRPr="0039640C" w:rsidRDefault="00B84D07" w:rsidP="007F6C7E">
      <w:pPr>
        <w:spacing w:after="200" w:line="271" w:lineRule="auto"/>
        <w:jc w:val="both"/>
        <w:rPr>
          <w:rFonts w:ascii="Arial" w:hAnsi="Arial" w:cs="Arial"/>
          <w:sz w:val="22"/>
          <w:szCs w:val="22"/>
        </w:rPr>
      </w:pPr>
      <m:oMath>
        <m:r>
          <w:rPr>
            <w:rFonts w:ascii="Cambria Math" w:hAnsi="Cambria Math" w:cs="Arial"/>
            <w:sz w:val="22"/>
            <w:szCs w:val="22"/>
          </w:rPr>
          <m:t>DH=18,3+</m:t>
        </m:r>
      </m:oMath>
      <w:r>
        <w:rPr>
          <w:rFonts w:ascii="Arial" w:hAnsi="Arial" w:cs="Arial"/>
          <w:sz w:val="22"/>
          <w:szCs w:val="22"/>
        </w:rPr>
        <w:t xml:space="preserve"> 59,5</w:t>
      </w:r>
    </w:p>
    <w:p w14:paraId="74EC3BF1" w14:textId="44208C36" w:rsidR="00B84D07" w:rsidRPr="00B84D07" w:rsidRDefault="00056372" w:rsidP="007F6C7E">
      <w:pPr>
        <w:spacing w:after="200" w:line="271" w:lineRule="auto"/>
        <w:jc w:val="both"/>
        <w:rPr>
          <w:rFonts w:ascii="Arial" w:hAnsi="Arial" w:cs="Arial"/>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cs="Arial"/>
                  <w:sz w:val="22"/>
                  <w:szCs w:val="22"/>
                </w:rPr>
                <m:t>DH</m:t>
              </m:r>
            </m:e>
            <m:sub>
              <m:r>
                <w:rPr>
                  <w:rFonts w:ascii="Cambria Math" w:hAnsi="Cambria Math" w:cs="Arial"/>
                  <w:sz w:val="22"/>
                  <w:szCs w:val="22"/>
                </w:rPr>
                <m:t>zaok.</m:t>
              </m:r>
            </m:sub>
          </m:sSub>
          <m:r>
            <w:rPr>
              <w:rFonts w:ascii="Cambria Math" w:hAnsi="Cambria Math" w:cs="Arial"/>
              <w:sz w:val="22"/>
              <w:szCs w:val="22"/>
            </w:rPr>
            <m:t>=80</m:t>
          </m:r>
        </m:oMath>
      </m:oMathPara>
    </w:p>
    <w:p w14:paraId="4F8E6D9B" w14:textId="4333284B" w:rsidR="00E74008" w:rsidRPr="00422774" w:rsidRDefault="00E74008" w:rsidP="007F6C7E">
      <w:pPr>
        <w:spacing w:after="200" w:line="271" w:lineRule="auto"/>
        <w:jc w:val="both"/>
        <w:rPr>
          <w:rFonts w:ascii="Arial" w:hAnsi="Arial" w:cs="Arial"/>
          <w:sz w:val="22"/>
          <w:szCs w:val="22"/>
        </w:rPr>
      </w:pPr>
      <w:r w:rsidRPr="00E74008">
        <w:rPr>
          <w:rFonts w:ascii="Arial" w:hAnsi="Arial" w:cs="Arial"/>
          <w:sz w:val="22"/>
          <w:szCs w:val="22"/>
        </w:rPr>
        <w:t>Dosažená hodnota vykazovaná po Rozhodném datu se již váže k udržování výstupu projektu a je vykazována ve Zprávách o udržitelnosti projektu za každý další rok udržitelnosti.</w:t>
      </w:r>
    </w:p>
    <w:p w14:paraId="66E385E3" w14:textId="77777777" w:rsidR="00422774" w:rsidRPr="00422774" w:rsidRDefault="00422774" w:rsidP="007F6C7E">
      <w:pPr>
        <w:keepNext/>
        <w:spacing w:line="271" w:lineRule="auto"/>
        <w:jc w:val="both"/>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lastRenderedPageBreak/>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422774" w:rsidRPr="00422774" w14:paraId="527E2C63" w14:textId="77777777" w:rsidTr="00733A0C">
        <w:trPr>
          <w:trHeight w:val="1431"/>
        </w:trPr>
        <w:tc>
          <w:tcPr>
            <w:tcW w:w="4575" w:type="dxa"/>
          </w:tcPr>
          <w:p w14:paraId="41943260" w14:textId="77777777" w:rsidR="00422774" w:rsidRPr="00214379" w:rsidRDefault="00422774" w:rsidP="007F6C7E">
            <w:pPr>
              <w:spacing w:line="271" w:lineRule="auto"/>
              <w:ind w:left="52"/>
              <w:jc w:val="both"/>
              <w:rPr>
                <w:rFonts w:ascii="Arial" w:hAnsi="Arial" w:cs="Arial"/>
                <w:b/>
                <w:bCs/>
                <w:sz w:val="22"/>
                <w:szCs w:val="22"/>
              </w:rPr>
            </w:pPr>
            <w:r w:rsidRPr="00214379">
              <w:rPr>
                <w:rFonts w:ascii="Arial" w:hAnsi="Arial" w:cs="Arial"/>
                <w:b/>
                <w:bCs/>
                <w:sz w:val="22"/>
                <w:szCs w:val="22"/>
              </w:rPr>
              <w:t>V Závěrečné zprávě o realizaci projektu:</w:t>
            </w:r>
          </w:p>
          <w:p w14:paraId="722C6D99" w14:textId="240AC922" w:rsidR="00422774" w:rsidRPr="00214379" w:rsidRDefault="00457F17" w:rsidP="007F6C7E">
            <w:pPr>
              <w:numPr>
                <w:ilvl w:val="0"/>
                <w:numId w:val="36"/>
              </w:numPr>
              <w:spacing w:line="271" w:lineRule="auto"/>
              <w:contextualSpacing/>
              <w:jc w:val="both"/>
              <w:rPr>
                <w:rFonts w:ascii="Arial" w:hAnsi="Arial" w:cs="Arial"/>
                <w:sz w:val="22"/>
                <w:szCs w:val="22"/>
              </w:rPr>
            </w:pPr>
            <w:r w:rsidRPr="00214379">
              <w:rPr>
                <w:rFonts w:ascii="Arial" w:hAnsi="Arial" w:cs="Arial"/>
                <w:sz w:val="22"/>
                <w:szCs w:val="22"/>
              </w:rPr>
              <w:t>nerelevantní</w:t>
            </w:r>
          </w:p>
        </w:tc>
        <w:tc>
          <w:tcPr>
            <w:tcW w:w="4691" w:type="dxa"/>
          </w:tcPr>
          <w:p w14:paraId="2D758164" w14:textId="5308F3FE" w:rsidR="00422774" w:rsidRPr="00214379" w:rsidRDefault="00422774" w:rsidP="007F6C7E">
            <w:pPr>
              <w:spacing w:line="271" w:lineRule="auto"/>
              <w:jc w:val="both"/>
              <w:rPr>
                <w:rFonts w:ascii="Arial" w:hAnsi="Arial" w:cs="Arial"/>
                <w:b/>
                <w:bCs/>
                <w:sz w:val="22"/>
                <w:szCs w:val="22"/>
              </w:rPr>
            </w:pPr>
            <w:r w:rsidRPr="00214379">
              <w:rPr>
                <w:rFonts w:ascii="Arial" w:hAnsi="Arial" w:cs="Arial"/>
                <w:b/>
                <w:bCs/>
                <w:sz w:val="22"/>
                <w:szCs w:val="22"/>
              </w:rPr>
              <w:t xml:space="preserve"> Zpráv</w:t>
            </w:r>
            <w:r w:rsidR="00E74008">
              <w:rPr>
                <w:rFonts w:ascii="Arial" w:hAnsi="Arial" w:cs="Arial"/>
                <w:b/>
                <w:bCs/>
                <w:sz w:val="22"/>
                <w:szCs w:val="22"/>
              </w:rPr>
              <w:t>y</w:t>
            </w:r>
            <w:r w:rsidRPr="00214379">
              <w:rPr>
                <w:rFonts w:ascii="Arial" w:hAnsi="Arial" w:cs="Arial"/>
                <w:b/>
                <w:bCs/>
                <w:sz w:val="22"/>
                <w:szCs w:val="22"/>
              </w:rPr>
              <w:t xml:space="preserve"> o udržitelnosti projektu:</w:t>
            </w:r>
            <w:r w:rsidRPr="00214379">
              <w:rPr>
                <w:rFonts w:ascii="Arial" w:hAnsi="Arial" w:cs="Arial"/>
                <w:b/>
                <w:bCs/>
                <w:sz w:val="28"/>
                <w:szCs w:val="28"/>
              </w:rPr>
              <w:t xml:space="preserve"> </w:t>
            </w:r>
          </w:p>
          <w:p w14:paraId="4D586096" w14:textId="2AB421E2" w:rsidR="00422774" w:rsidRPr="0039640C" w:rsidRDefault="00F20C37" w:rsidP="007F6C7E">
            <w:pPr>
              <w:numPr>
                <w:ilvl w:val="0"/>
                <w:numId w:val="36"/>
              </w:numPr>
              <w:spacing w:line="271" w:lineRule="auto"/>
              <w:contextualSpacing/>
              <w:rPr>
                <w:rFonts w:ascii="Arial" w:hAnsi="Arial" w:cs="Arial"/>
                <w:b/>
                <w:bCs/>
                <w:sz w:val="22"/>
                <w:szCs w:val="22"/>
              </w:rPr>
            </w:pPr>
            <w:r w:rsidRPr="0039640C">
              <w:rPr>
                <w:rFonts w:ascii="Arial" w:hAnsi="Arial" w:cs="Arial"/>
                <w:sz w:val="22"/>
                <w:szCs w:val="22"/>
              </w:rPr>
              <w:t xml:space="preserve">počet dětí zapsaných do </w:t>
            </w:r>
            <w:r w:rsidR="00BE3432">
              <w:rPr>
                <w:rFonts w:ascii="Arial" w:hAnsi="Arial" w:cs="Arial"/>
                <w:sz w:val="22"/>
                <w:szCs w:val="22"/>
              </w:rPr>
              <w:t>př</w:t>
            </w:r>
            <w:r w:rsidR="00942986">
              <w:rPr>
                <w:rFonts w:ascii="Arial" w:hAnsi="Arial" w:cs="Arial"/>
                <w:sz w:val="22"/>
                <w:szCs w:val="22"/>
              </w:rPr>
              <w:t xml:space="preserve">edškolního zařízení </w:t>
            </w:r>
            <w:r w:rsidRPr="0039640C">
              <w:rPr>
                <w:rFonts w:ascii="Arial" w:hAnsi="Arial" w:cs="Arial"/>
                <w:sz w:val="22"/>
                <w:szCs w:val="22"/>
              </w:rPr>
              <w:t>v daném školním roce</w:t>
            </w:r>
            <w:r w:rsidR="00214379">
              <w:rPr>
                <w:rFonts w:ascii="Arial" w:hAnsi="Arial" w:cs="Arial"/>
                <w:sz w:val="22"/>
                <w:szCs w:val="22"/>
              </w:rPr>
              <w:t xml:space="preserve"> (výkaz, třídní kniha, protokol o zápisu či jiná evidence počtu dětí)</w:t>
            </w:r>
            <w:r w:rsidR="00E74008">
              <w:rPr>
                <w:rStyle w:val="Znakapoznpodarou"/>
                <w:rFonts w:ascii="Arial" w:hAnsi="Arial" w:cs="Arial"/>
                <w:sz w:val="22"/>
                <w:szCs w:val="22"/>
              </w:rPr>
              <w:footnoteReference w:id="6"/>
            </w:r>
          </w:p>
        </w:tc>
      </w:tr>
    </w:tbl>
    <w:p w14:paraId="1310F24A" w14:textId="759B8270" w:rsidR="00E74008" w:rsidRPr="00422774" w:rsidRDefault="00422774" w:rsidP="007F6C7E">
      <w:pPr>
        <w:spacing w:before="120" w:after="200" w:line="271" w:lineRule="auto"/>
        <w:jc w:val="both"/>
        <w:rPr>
          <w:rFonts w:ascii="Arial" w:hAnsi="Arial" w:cs="Arial"/>
          <w:sz w:val="22"/>
          <w:szCs w:val="22"/>
        </w:rPr>
      </w:pPr>
      <w:r w:rsidRPr="00422774">
        <w:rPr>
          <w:rFonts w:ascii="Arial" w:hAnsi="Arial" w:cs="Arial"/>
          <w:sz w:val="22"/>
          <w:szCs w:val="22"/>
        </w:rPr>
        <w:t xml:space="preserve">Je nutné </w:t>
      </w:r>
      <w:r w:rsidRPr="0039640C">
        <w:rPr>
          <w:rFonts w:ascii="Arial" w:hAnsi="Arial" w:cs="Arial"/>
          <w:sz w:val="22"/>
          <w:szCs w:val="22"/>
        </w:rPr>
        <w:t xml:space="preserve">doložit relevantní uvedené dokumenty. </w:t>
      </w:r>
      <w:r w:rsidR="00E74008" w:rsidRPr="0039640C">
        <w:rPr>
          <w:rFonts w:ascii="Arial" w:hAnsi="Arial" w:cs="Arial"/>
          <w:sz w:val="22"/>
          <w:szCs w:val="22"/>
        </w:rPr>
        <w:t>Počínaje 2. Zprávou o udržitelnosti projektu bude vykázána aktualizovaná</w:t>
      </w:r>
      <w:r w:rsidR="00E74008" w:rsidRPr="00E74008">
        <w:rPr>
          <w:rFonts w:ascii="Arial" w:hAnsi="Arial" w:cs="Arial"/>
          <w:sz w:val="22"/>
          <w:szCs w:val="22"/>
        </w:rPr>
        <w:t xml:space="preserve"> hodnota, a to k datu ukončení daného roku udržitelnosti. Zároveň budou opětovně dodány materiály pro její ověření.</w:t>
      </w:r>
    </w:p>
    <w:p w14:paraId="52D18C33" w14:textId="77777777" w:rsidR="00422774" w:rsidRPr="00422774" w:rsidRDefault="00422774" w:rsidP="007F6C7E">
      <w:pPr>
        <w:spacing w:before="120" w:after="200" w:line="271" w:lineRule="auto"/>
        <w:jc w:val="both"/>
        <w:rPr>
          <w:rFonts w:ascii="Arial" w:eastAsiaTheme="minorHAnsi" w:hAnsi="Arial" w:cs="Arial"/>
          <w:b/>
          <w:bCs/>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t xml:space="preserve">TOLERANCE DOSAŽENÍ a udržení indikátoru </w:t>
      </w:r>
    </w:p>
    <w:p w14:paraId="4BFC73C4" w14:textId="544881A1" w:rsidR="00422774" w:rsidRPr="00422774" w:rsidRDefault="00422774" w:rsidP="007F6C7E">
      <w:pPr>
        <w:spacing w:after="200" w:line="271" w:lineRule="auto"/>
        <w:jc w:val="both"/>
        <w:rPr>
          <w:rFonts w:ascii="Arial" w:hAnsi="Arial" w:cs="Arial"/>
          <w:sz w:val="22"/>
          <w:szCs w:val="22"/>
          <w:highlight w:val="yellow"/>
        </w:rPr>
      </w:pPr>
      <w:r w:rsidRPr="00422774">
        <w:rPr>
          <w:rFonts w:ascii="Arial" w:hAnsi="Arial" w:cs="Arial"/>
          <w:sz w:val="22"/>
          <w:szCs w:val="22"/>
        </w:rPr>
        <w:t xml:space="preserve">Toleranční pásmo činí minus </w:t>
      </w:r>
      <w:r w:rsidR="00457F17">
        <w:rPr>
          <w:rFonts w:ascii="Arial" w:hAnsi="Arial" w:cs="Arial"/>
          <w:sz w:val="22"/>
          <w:szCs w:val="22"/>
        </w:rPr>
        <w:t>20</w:t>
      </w:r>
      <w:r w:rsidR="00457F17" w:rsidRPr="00422774">
        <w:rPr>
          <w:rFonts w:ascii="Arial" w:hAnsi="Arial" w:cs="Arial"/>
          <w:sz w:val="22"/>
          <w:szCs w:val="22"/>
        </w:rPr>
        <w:t xml:space="preserve"> </w:t>
      </w:r>
      <w:r w:rsidRPr="00422774">
        <w:rPr>
          <w:rFonts w:ascii="Arial" w:hAnsi="Arial" w:cs="Arial"/>
          <w:sz w:val="22"/>
          <w:szCs w:val="22"/>
        </w:rPr>
        <w:t>% cílové hodnoty indikátoru</w:t>
      </w:r>
      <w:r w:rsidR="00D04184" w:rsidRPr="00D04184">
        <w:rPr>
          <w:rFonts w:ascii="Arial" w:hAnsi="Arial" w:cs="Arial"/>
          <w:sz w:val="22"/>
          <w:szCs w:val="22"/>
        </w:rPr>
        <w:t>.</w:t>
      </w:r>
      <w:r w:rsidR="00D04184">
        <w:rPr>
          <w:rFonts w:ascii="Arial" w:hAnsi="Arial" w:cs="Arial"/>
          <w:sz w:val="22"/>
          <w:szCs w:val="22"/>
        </w:rPr>
        <w:t xml:space="preserve"> </w:t>
      </w:r>
      <w:r w:rsidRPr="00422774">
        <w:rPr>
          <w:rFonts w:ascii="Arial" w:hAnsi="Arial" w:cs="Arial"/>
          <w:sz w:val="22"/>
          <w:szCs w:val="22"/>
        </w:rPr>
        <w:t>Toto pásmo je pevně navázáno na cílovou hodnotu naplňovanou k Rozhodnému datu</w:t>
      </w:r>
      <w:r w:rsidR="00F67CE0">
        <w:rPr>
          <w:rFonts w:ascii="Arial" w:hAnsi="Arial" w:cs="Arial"/>
          <w:sz w:val="22"/>
          <w:szCs w:val="22"/>
        </w:rPr>
        <w:t xml:space="preserve">, ale </w:t>
      </w:r>
      <w:r w:rsidR="00D04184" w:rsidRPr="00D04184">
        <w:rPr>
          <w:rFonts w:ascii="Arial" w:hAnsi="Arial" w:cs="Arial"/>
          <w:sz w:val="22"/>
          <w:szCs w:val="22"/>
        </w:rPr>
        <w:t>p</w:t>
      </w:r>
      <w:r w:rsidRPr="00422774">
        <w:rPr>
          <w:rFonts w:ascii="Arial" w:hAnsi="Arial" w:cs="Arial"/>
          <w:sz w:val="22"/>
          <w:szCs w:val="22"/>
        </w:rPr>
        <w:t>latí i pro období</w:t>
      </w:r>
      <w:r w:rsidR="00D04184">
        <w:rPr>
          <w:rFonts w:ascii="Arial" w:hAnsi="Arial" w:cs="Arial"/>
          <w:sz w:val="22"/>
          <w:szCs w:val="22"/>
        </w:rPr>
        <w:t xml:space="preserve"> udržitelnosti</w:t>
      </w:r>
      <w:r w:rsidRPr="00422774">
        <w:rPr>
          <w:rFonts w:ascii="Arial" w:hAnsi="Arial" w:cs="Arial"/>
          <w:sz w:val="22"/>
          <w:szCs w:val="22"/>
        </w:rPr>
        <w:t xml:space="preserve"> po Rozhodném datu</w:t>
      </w:r>
      <w:r w:rsidRPr="00422774">
        <w:rPr>
          <w:rFonts w:ascii="Arial" w:hAnsi="Arial" w:cs="Arial"/>
          <w:sz w:val="22"/>
          <w:szCs w:val="22"/>
          <w:vertAlign w:val="superscript"/>
        </w:rPr>
        <w:footnoteReference w:id="7"/>
      </w:r>
      <w:r w:rsidRPr="00422774">
        <w:rPr>
          <w:rFonts w:ascii="Arial" w:hAnsi="Arial" w:cs="Arial"/>
          <w:sz w:val="22"/>
          <w:szCs w:val="22"/>
        </w:rPr>
        <w:t>. Překročení stanovené cílové hodnoty není sankcionováno.</w:t>
      </w:r>
    </w:p>
    <w:p w14:paraId="2EF20DFB" w14:textId="2FAFDB18" w:rsidR="00422774" w:rsidRPr="00422774" w:rsidRDefault="00422774" w:rsidP="007F6C7E">
      <w:pPr>
        <w:spacing w:after="200" w:line="271" w:lineRule="auto"/>
        <w:jc w:val="both"/>
        <w:rPr>
          <w:rFonts w:ascii="Arial" w:hAnsi="Arial" w:cs="Arial"/>
          <w:sz w:val="22"/>
          <w:szCs w:val="22"/>
        </w:rPr>
      </w:pPr>
      <w:r w:rsidRPr="00422774">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170F1F9E" w14:textId="0874FBA4" w:rsidR="00422774" w:rsidRPr="00422774" w:rsidRDefault="00422774" w:rsidP="007F6C7E">
      <w:pPr>
        <w:spacing w:after="200" w:line="271" w:lineRule="auto"/>
        <w:jc w:val="both"/>
        <w:rPr>
          <w:rFonts w:ascii="Arial" w:hAnsi="Arial" w:cs="Arial"/>
          <w:sz w:val="22"/>
          <w:szCs w:val="22"/>
        </w:rPr>
      </w:pPr>
      <w:r w:rsidRPr="00422774">
        <w:rPr>
          <w:rFonts w:ascii="Arial" w:hAnsi="Arial" w:cs="Arial"/>
          <w:sz w:val="22"/>
          <w:szCs w:val="22"/>
        </w:rPr>
        <w:t xml:space="preserve">Když tak příjemce neučiní, zůstává cílová hodnota platná v nezměněné výši, a pokud bude vykázaná </w:t>
      </w:r>
      <w:r w:rsidRPr="0039640C">
        <w:rPr>
          <w:rFonts w:ascii="Arial" w:hAnsi="Arial" w:cs="Arial"/>
          <w:sz w:val="22"/>
          <w:szCs w:val="22"/>
        </w:rPr>
        <w:t>dosažená hodnota k Rozhodnému datu pod stanovenou tolerancí, bude postupováno dle Podmínek Právního aktu / Rozhodnutí, které</w:t>
      </w:r>
      <w:r w:rsidR="00E6695C">
        <w:rPr>
          <w:rFonts w:ascii="Arial" w:hAnsi="Arial" w:cs="Arial"/>
          <w:sz w:val="22"/>
          <w:szCs w:val="22"/>
        </w:rPr>
        <w:t xml:space="preserve"> stanoví</w:t>
      </w:r>
      <w:r w:rsidRPr="0039640C">
        <w:rPr>
          <w:rFonts w:ascii="Arial" w:hAnsi="Arial" w:cs="Arial"/>
          <w:sz w:val="22"/>
          <w:szCs w:val="22"/>
        </w:rPr>
        <w:t xml:space="preserve"> konkrétní výš</w:t>
      </w:r>
      <w:r w:rsidR="001F4F33">
        <w:rPr>
          <w:rFonts w:ascii="Arial" w:hAnsi="Arial" w:cs="Arial"/>
          <w:sz w:val="22"/>
          <w:szCs w:val="22"/>
        </w:rPr>
        <w:t>i</w:t>
      </w:r>
      <w:r w:rsidRPr="0039640C">
        <w:rPr>
          <w:rFonts w:ascii="Arial" w:hAnsi="Arial" w:cs="Arial"/>
          <w:sz w:val="22"/>
          <w:szCs w:val="22"/>
        </w:rPr>
        <w:t xml:space="preserve"> a typ sankce, aplikované při nenaplnění cílové hodnoty indikátoru.</w:t>
      </w:r>
    </w:p>
    <w:p w14:paraId="419E6A4A" w14:textId="717F62A5" w:rsidR="001332F1" w:rsidRDefault="001332F1" w:rsidP="007F6C7E">
      <w:pPr>
        <w:spacing w:line="271" w:lineRule="auto"/>
        <w:jc w:val="both"/>
        <w:rPr>
          <w:rFonts w:ascii="Arial" w:hAnsi="Arial" w:cs="Arial"/>
          <w:sz w:val="22"/>
          <w:szCs w:val="22"/>
        </w:rPr>
      </w:pPr>
      <w:r w:rsidRPr="001332F1">
        <w:rPr>
          <w:rFonts w:ascii="Arial" w:hAnsi="Arial" w:cs="Arial"/>
          <w:sz w:val="22"/>
          <w:szCs w:val="22"/>
        </w:rPr>
        <w:t>V době udržitelnosti již nelze cílovou hodnotu upravit a zůstává zafixovaná ve výši platné k</w:t>
      </w:r>
      <w:r w:rsidR="00D302D3">
        <w:rPr>
          <w:rFonts w:ascii="Arial" w:hAnsi="Arial" w:cs="Arial"/>
          <w:sz w:val="22"/>
          <w:szCs w:val="22"/>
        </w:rPr>
        <w:t> </w:t>
      </w:r>
      <w:r w:rsidRPr="001332F1">
        <w:rPr>
          <w:rFonts w:ascii="Arial" w:hAnsi="Arial" w:cs="Arial"/>
          <w:sz w:val="22"/>
          <w:szCs w:val="22"/>
        </w:rPr>
        <w:t>datu skutečného ukončení realizace projektu. Pokud bude po Rozhodném datu vykázaná dosažená hodnota pod stanovenou tolerancí, bude postupováno dle Podmínek Právního aktu / Rozhodnutí, které stanoví konkrétní výš</w:t>
      </w:r>
      <w:r w:rsidR="001F4F33">
        <w:rPr>
          <w:rFonts w:ascii="Arial" w:hAnsi="Arial" w:cs="Arial"/>
          <w:sz w:val="22"/>
          <w:szCs w:val="22"/>
        </w:rPr>
        <w:t>i</w:t>
      </w:r>
      <w:r w:rsidRPr="001332F1">
        <w:rPr>
          <w:rFonts w:ascii="Arial" w:hAnsi="Arial" w:cs="Arial"/>
          <w:sz w:val="22"/>
          <w:szCs w:val="22"/>
        </w:rPr>
        <w:t xml:space="preserve"> a typ sankce aplikované při neudržení cílové hodnoty indikátoru a to poměrově, vztaženo k délce období udržitelnosti, době neplnění a výši neplnění.</w:t>
      </w:r>
    </w:p>
    <w:p w14:paraId="7834AFC8" w14:textId="77777777" w:rsidR="00422774" w:rsidRPr="00422774" w:rsidRDefault="00422774" w:rsidP="00422774">
      <w:pPr>
        <w:spacing w:after="200" w:line="276" w:lineRule="auto"/>
        <w:rPr>
          <w:rFonts w:ascii="Arial" w:eastAsiaTheme="minorHAnsi" w:hAnsi="Arial" w:cs="Arial"/>
          <w:i/>
          <w:iCs/>
          <w:caps/>
          <w:color w:val="31849B" w:themeColor="accent5" w:themeShade="BF"/>
          <w:highlight w:val="yellow"/>
          <w:lang w:eastAsia="en-US"/>
        </w:rPr>
        <w:sectPr w:rsidR="00422774" w:rsidRPr="00422774" w:rsidSect="00307B79">
          <w:headerReference w:type="even" r:id="rId18"/>
          <w:headerReference w:type="default" r:id="rId19"/>
          <w:footerReference w:type="default" r:id="rId20"/>
          <w:headerReference w:type="first" r:id="rId21"/>
          <w:pgSz w:w="11906" w:h="16838"/>
          <w:pgMar w:top="1417" w:right="1417" w:bottom="1417" w:left="1417" w:header="708" w:footer="708" w:gutter="0"/>
          <w:cols w:space="708"/>
          <w:titlePg/>
          <w:docGrid w:linePitch="360"/>
        </w:sectPr>
      </w:pPr>
    </w:p>
    <w:p w14:paraId="1848960D" w14:textId="713E381F" w:rsidR="00422774" w:rsidRPr="00422774" w:rsidRDefault="00422774" w:rsidP="00422774">
      <w:pPr>
        <w:spacing w:after="240" w:line="276" w:lineRule="auto"/>
        <w:jc w:val="both"/>
        <w:rPr>
          <w:rFonts w:ascii="Arial" w:eastAsiaTheme="minorHAnsi" w:hAnsi="Arial" w:cs="Arial"/>
          <w:i/>
          <w:iCs/>
          <w:caps/>
          <w:color w:val="31849B" w:themeColor="accent5" w:themeShade="BF"/>
          <w:lang w:eastAsia="en-US"/>
        </w:rPr>
      </w:pPr>
      <w:r w:rsidRPr="00422774">
        <w:rPr>
          <w:rFonts w:ascii="Arial" w:eastAsiaTheme="minorHAnsi" w:hAnsi="Arial" w:cs="Arial"/>
          <w:b/>
          <w:bCs/>
          <w:i/>
          <w:iCs/>
          <w:caps/>
          <w:color w:val="31849B" w:themeColor="accent5" w:themeShade="BF"/>
          <w:lang w:eastAsia="en-US"/>
        </w:rPr>
        <w:lastRenderedPageBreak/>
        <w:t>Vazební matice</w:t>
      </w:r>
      <w:r w:rsidRPr="00422774">
        <w:rPr>
          <w:rFonts w:ascii="Arial" w:eastAsiaTheme="minorHAnsi" w:hAnsi="Arial" w:cs="Arial"/>
          <w:i/>
          <w:iCs/>
          <w:caps/>
          <w:color w:val="31849B" w:themeColor="accent5" w:themeShade="BF"/>
          <w:lang w:eastAsia="en-US"/>
        </w:rPr>
        <w:t xml:space="preserve"> </w:t>
      </w:r>
    </w:p>
    <w:tbl>
      <w:tblPr>
        <w:tblW w:w="13917" w:type="dxa"/>
        <w:tblInd w:w="70" w:type="dxa"/>
        <w:tblCellMar>
          <w:left w:w="70" w:type="dxa"/>
          <w:right w:w="70" w:type="dxa"/>
        </w:tblCellMar>
        <w:tblLook w:val="04A0" w:firstRow="1" w:lastRow="0" w:firstColumn="1" w:lastColumn="0" w:noHBand="0" w:noVBand="1"/>
      </w:tblPr>
      <w:tblGrid>
        <w:gridCol w:w="1768"/>
        <w:gridCol w:w="1701"/>
        <w:gridCol w:w="4820"/>
        <w:gridCol w:w="4109"/>
        <w:gridCol w:w="1519"/>
      </w:tblGrid>
      <w:tr w:rsidR="00422774" w:rsidRPr="00422774" w14:paraId="2143C8A5" w14:textId="77777777" w:rsidTr="00C878C7">
        <w:trPr>
          <w:trHeight w:val="721"/>
          <w:tblHeader/>
        </w:trPr>
        <w:tc>
          <w:tcPr>
            <w:tcW w:w="1768" w:type="dxa"/>
            <w:tcBorders>
              <w:top w:val="single" w:sz="8" w:space="0" w:color="auto"/>
              <w:left w:val="single" w:sz="4" w:space="0" w:color="auto"/>
              <w:bottom w:val="nil"/>
              <w:right w:val="single" w:sz="4" w:space="0" w:color="auto"/>
            </w:tcBorders>
            <w:shd w:val="clear" w:color="auto" w:fill="9CC2E5"/>
            <w:vAlign w:val="center"/>
            <w:hideMark/>
          </w:tcPr>
          <w:p w14:paraId="33B13715" w14:textId="77777777" w:rsidR="00422774" w:rsidRPr="00422774" w:rsidRDefault="00422774" w:rsidP="00422774">
            <w:pPr>
              <w:jc w:val="center"/>
              <w:rPr>
                <w:rFonts w:ascii="Arial" w:hAnsi="Arial" w:cs="Arial"/>
                <w:b/>
                <w:bCs/>
                <w:color w:val="000000"/>
                <w:sz w:val="20"/>
                <w:szCs w:val="20"/>
              </w:rPr>
            </w:pPr>
            <w:r w:rsidRPr="00422774">
              <w:rPr>
                <w:rFonts w:ascii="Arial" w:hAnsi="Arial" w:cs="Arial"/>
                <w:b/>
                <w:bCs/>
                <w:color w:val="000000"/>
                <w:sz w:val="20"/>
                <w:szCs w:val="20"/>
              </w:rPr>
              <w:t xml:space="preserve"> Označení a popis aktivity</w:t>
            </w:r>
          </w:p>
        </w:tc>
        <w:tc>
          <w:tcPr>
            <w:tcW w:w="1701" w:type="dxa"/>
            <w:tcBorders>
              <w:top w:val="single" w:sz="8" w:space="0" w:color="auto"/>
              <w:left w:val="nil"/>
              <w:bottom w:val="nil"/>
              <w:right w:val="single" w:sz="4" w:space="0" w:color="auto"/>
            </w:tcBorders>
            <w:shd w:val="clear" w:color="auto" w:fill="9CC2E5"/>
            <w:vAlign w:val="center"/>
          </w:tcPr>
          <w:p w14:paraId="309AE99C" w14:textId="77777777" w:rsidR="00422774" w:rsidRPr="00422774" w:rsidRDefault="00422774" w:rsidP="00422774">
            <w:pPr>
              <w:jc w:val="center"/>
              <w:rPr>
                <w:rFonts w:ascii="Arial" w:hAnsi="Arial" w:cs="Arial"/>
                <w:b/>
                <w:bCs/>
                <w:color w:val="000000"/>
                <w:sz w:val="20"/>
                <w:szCs w:val="20"/>
              </w:rPr>
            </w:pPr>
            <w:r w:rsidRPr="00422774">
              <w:rPr>
                <w:rFonts w:ascii="Arial" w:hAnsi="Arial" w:cs="Arial"/>
                <w:b/>
                <w:bCs/>
                <w:color w:val="000000"/>
                <w:sz w:val="20"/>
                <w:szCs w:val="20"/>
              </w:rPr>
              <w:t>Možnost kombinace s jinými aktivitami výzvy</w:t>
            </w:r>
          </w:p>
        </w:tc>
        <w:tc>
          <w:tcPr>
            <w:tcW w:w="4820" w:type="dxa"/>
            <w:tcBorders>
              <w:top w:val="single" w:sz="8" w:space="0" w:color="auto"/>
              <w:left w:val="single" w:sz="4" w:space="0" w:color="auto"/>
              <w:bottom w:val="nil"/>
              <w:right w:val="single" w:sz="4" w:space="0" w:color="auto"/>
            </w:tcBorders>
            <w:shd w:val="clear" w:color="auto" w:fill="9CC2E5"/>
            <w:vAlign w:val="center"/>
            <w:hideMark/>
          </w:tcPr>
          <w:p w14:paraId="4200DC5D" w14:textId="33707889" w:rsidR="00422774" w:rsidRPr="00422774" w:rsidRDefault="00422774" w:rsidP="00422774">
            <w:pPr>
              <w:jc w:val="center"/>
              <w:rPr>
                <w:rFonts w:ascii="Arial" w:hAnsi="Arial" w:cs="Arial"/>
                <w:b/>
                <w:bCs/>
                <w:color w:val="000000"/>
                <w:sz w:val="20"/>
                <w:szCs w:val="20"/>
              </w:rPr>
            </w:pPr>
            <w:r w:rsidRPr="00422774">
              <w:rPr>
                <w:rFonts w:ascii="Arial" w:hAnsi="Arial" w:cs="Arial"/>
                <w:b/>
                <w:bCs/>
                <w:color w:val="000000"/>
                <w:sz w:val="20"/>
                <w:szCs w:val="20"/>
              </w:rPr>
              <w:t>Povinnost vybrat indikátor</w:t>
            </w:r>
          </w:p>
        </w:tc>
        <w:tc>
          <w:tcPr>
            <w:tcW w:w="4109" w:type="dxa"/>
            <w:tcBorders>
              <w:top w:val="single" w:sz="8" w:space="0" w:color="auto"/>
              <w:left w:val="nil"/>
              <w:bottom w:val="nil"/>
              <w:right w:val="single" w:sz="4" w:space="0" w:color="auto"/>
            </w:tcBorders>
            <w:shd w:val="clear" w:color="auto" w:fill="9CC2E5"/>
            <w:vAlign w:val="center"/>
            <w:hideMark/>
          </w:tcPr>
          <w:p w14:paraId="3612BBB2" w14:textId="77777777" w:rsidR="00422774" w:rsidRPr="00422774" w:rsidRDefault="00422774" w:rsidP="00422774">
            <w:pPr>
              <w:jc w:val="center"/>
              <w:rPr>
                <w:rFonts w:ascii="Arial" w:hAnsi="Arial" w:cs="Arial"/>
                <w:b/>
                <w:bCs/>
                <w:color w:val="000000"/>
                <w:sz w:val="20"/>
                <w:szCs w:val="20"/>
              </w:rPr>
            </w:pPr>
            <w:r w:rsidRPr="00422774">
              <w:rPr>
                <w:rFonts w:ascii="Arial" w:hAnsi="Arial" w:cs="Arial"/>
                <w:b/>
                <w:bCs/>
                <w:color w:val="000000"/>
                <w:sz w:val="20"/>
                <w:szCs w:val="20"/>
              </w:rPr>
              <w:t>Povinné indikátory k výběru v příslušné aktivitě</w:t>
            </w:r>
          </w:p>
        </w:tc>
        <w:tc>
          <w:tcPr>
            <w:tcW w:w="1519" w:type="dxa"/>
            <w:tcBorders>
              <w:top w:val="single" w:sz="8" w:space="0" w:color="auto"/>
              <w:left w:val="nil"/>
              <w:bottom w:val="nil"/>
              <w:right w:val="single" w:sz="8" w:space="0" w:color="auto"/>
            </w:tcBorders>
            <w:shd w:val="clear" w:color="auto" w:fill="9CC2E5"/>
            <w:vAlign w:val="center"/>
            <w:hideMark/>
          </w:tcPr>
          <w:p w14:paraId="07B76253" w14:textId="77777777" w:rsidR="00422774" w:rsidRPr="00422774" w:rsidRDefault="00422774" w:rsidP="00422774">
            <w:pPr>
              <w:jc w:val="center"/>
              <w:rPr>
                <w:rFonts w:ascii="Arial" w:hAnsi="Arial" w:cs="Arial"/>
                <w:b/>
                <w:bCs/>
                <w:color w:val="000000"/>
                <w:sz w:val="20"/>
                <w:szCs w:val="20"/>
              </w:rPr>
            </w:pPr>
            <w:r w:rsidRPr="00422774">
              <w:rPr>
                <w:rFonts w:ascii="Arial" w:hAnsi="Arial" w:cs="Arial"/>
                <w:b/>
                <w:bCs/>
                <w:color w:val="000000"/>
                <w:sz w:val="20"/>
                <w:szCs w:val="20"/>
              </w:rPr>
              <w:t>Povinný k naplnění</w:t>
            </w:r>
          </w:p>
        </w:tc>
      </w:tr>
      <w:tr w:rsidR="00555372" w:rsidRPr="00422774" w14:paraId="593C3CD9" w14:textId="77777777" w:rsidTr="00C878C7">
        <w:trPr>
          <w:trHeight w:val="832"/>
        </w:trPr>
        <w:tc>
          <w:tcPr>
            <w:tcW w:w="1768" w:type="dxa"/>
            <w:vMerge w:val="restart"/>
            <w:tcBorders>
              <w:top w:val="single" w:sz="8" w:space="0" w:color="auto"/>
              <w:left w:val="single" w:sz="4" w:space="0" w:color="auto"/>
              <w:right w:val="single" w:sz="4" w:space="0" w:color="auto"/>
            </w:tcBorders>
            <w:shd w:val="clear" w:color="auto" w:fill="auto"/>
            <w:vAlign w:val="center"/>
            <w:hideMark/>
          </w:tcPr>
          <w:p w14:paraId="40752826" w14:textId="63B5C7A6" w:rsidR="00555372" w:rsidRPr="0039640C" w:rsidRDefault="004D3291" w:rsidP="00422774">
            <w:pPr>
              <w:rPr>
                <w:rFonts w:ascii="Arial" w:hAnsi="Arial" w:cs="Arial"/>
                <w:b/>
                <w:bCs/>
                <w:color w:val="000000"/>
                <w:sz w:val="20"/>
                <w:szCs w:val="20"/>
              </w:rPr>
            </w:pPr>
            <w:r>
              <w:rPr>
                <w:rFonts w:ascii="Arial" w:hAnsi="Arial" w:cs="Arial"/>
                <w:b/>
                <w:bCs/>
                <w:color w:val="000000"/>
                <w:sz w:val="20"/>
                <w:szCs w:val="20"/>
              </w:rPr>
              <w:t>Infrastruktura mateřských škola a zařízení péče o děti typu dětské skupiny</w:t>
            </w:r>
          </w:p>
        </w:tc>
        <w:tc>
          <w:tcPr>
            <w:tcW w:w="1701" w:type="dxa"/>
            <w:vMerge w:val="restart"/>
            <w:tcBorders>
              <w:top w:val="single" w:sz="8" w:space="0" w:color="auto"/>
              <w:left w:val="nil"/>
              <w:right w:val="single" w:sz="4" w:space="0" w:color="auto"/>
            </w:tcBorders>
            <w:vAlign w:val="center"/>
          </w:tcPr>
          <w:p w14:paraId="252AC58E" w14:textId="77777777" w:rsidR="00555372" w:rsidRPr="0039640C" w:rsidRDefault="00555372" w:rsidP="00422774">
            <w:pPr>
              <w:rPr>
                <w:rFonts w:ascii="Arial" w:hAnsi="Arial" w:cs="Arial"/>
                <w:color w:val="000000"/>
                <w:sz w:val="20"/>
                <w:szCs w:val="20"/>
              </w:rPr>
            </w:pPr>
            <w:r w:rsidRPr="0039640C">
              <w:rPr>
                <w:rFonts w:ascii="Arial" w:hAnsi="Arial" w:cs="Arial"/>
                <w:color w:val="000000"/>
                <w:sz w:val="20"/>
                <w:szCs w:val="20"/>
              </w:rPr>
              <w:t>Ne</w:t>
            </w:r>
          </w:p>
        </w:tc>
        <w:tc>
          <w:tcPr>
            <w:tcW w:w="482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3F7B2A4D" w14:textId="467C8C20" w:rsidR="00555372" w:rsidRPr="00422774" w:rsidRDefault="00C878C7" w:rsidP="00422774">
            <w:pPr>
              <w:rPr>
                <w:rFonts w:ascii="Arial" w:hAnsi="Arial" w:cs="Arial"/>
                <w:i/>
                <w:iCs/>
                <w:color w:val="000000"/>
                <w:sz w:val="18"/>
                <w:szCs w:val="18"/>
                <w:highlight w:val="yellow"/>
              </w:rPr>
            </w:pPr>
            <w:r w:rsidRPr="00C878C7">
              <w:rPr>
                <w:rFonts w:ascii="Arial" w:hAnsi="Arial" w:cs="Arial"/>
                <w:i/>
                <w:iCs/>
                <w:color w:val="000000"/>
                <w:sz w:val="18"/>
                <w:szCs w:val="18"/>
              </w:rPr>
              <w:t>Ano</w:t>
            </w:r>
          </w:p>
        </w:tc>
        <w:tc>
          <w:tcPr>
            <w:tcW w:w="4109" w:type="dxa"/>
            <w:tcBorders>
              <w:top w:val="single" w:sz="8" w:space="0" w:color="auto"/>
              <w:left w:val="nil"/>
              <w:bottom w:val="single" w:sz="8" w:space="0" w:color="auto"/>
              <w:right w:val="single" w:sz="4" w:space="0" w:color="auto"/>
            </w:tcBorders>
            <w:shd w:val="clear" w:color="auto" w:fill="auto"/>
            <w:vAlign w:val="center"/>
            <w:hideMark/>
          </w:tcPr>
          <w:p w14:paraId="7312B3BF" w14:textId="6E72BB18" w:rsidR="00555372" w:rsidRPr="00422774" w:rsidRDefault="00555372" w:rsidP="00C878C7">
            <w:pPr>
              <w:rPr>
                <w:rFonts w:ascii="Arial" w:hAnsi="Arial" w:cs="Arial"/>
                <w:color w:val="000000"/>
                <w:sz w:val="20"/>
                <w:szCs w:val="20"/>
              </w:rPr>
            </w:pPr>
            <w:r w:rsidRPr="00555372">
              <w:rPr>
                <w:rFonts w:ascii="Arial" w:eastAsiaTheme="minorHAnsi" w:hAnsi="Arial" w:cs="Arial"/>
                <w:noProof/>
                <w:color w:val="000000"/>
                <w:sz w:val="20"/>
                <w:szCs w:val="20"/>
                <w:lang w:eastAsia="en-US"/>
              </w:rPr>
              <w:t>500 002 - Počet podpořených škol či vzdělávacích zařízení</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F86962E" w14:textId="00BCFA16" w:rsidR="00555372" w:rsidRPr="00422774" w:rsidRDefault="00555372" w:rsidP="00422774">
            <w:pPr>
              <w:jc w:val="center"/>
              <w:rPr>
                <w:rFonts w:ascii="Arial" w:hAnsi="Arial" w:cs="Arial"/>
                <w:color w:val="000000"/>
                <w:sz w:val="20"/>
                <w:szCs w:val="20"/>
              </w:rPr>
            </w:pPr>
            <w:r w:rsidRPr="00422774">
              <w:rPr>
                <w:rFonts w:ascii="Arial" w:hAnsi="Arial" w:cs="Arial"/>
                <w:color w:val="000000"/>
                <w:sz w:val="20"/>
                <w:szCs w:val="20"/>
              </w:rPr>
              <w:t>Ano</w:t>
            </w:r>
          </w:p>
        </w:tc>
      </w:tr>
      <w:tr w:rsidR="00555372" w:rsidRPr="00422774" w14:paraId="50F03308" w14:textId="77777777" w:rsidTr="00C878C7">
        <w:trPr>
          <w:trHeight w:val="832"/>
        </w:trPr>
        <w:tc>
          <w:tcPr>
            <w:tcW w:w="1768" w:type="dxa"/>
            <w:vMerge/>
            <w:tcBorders>
              <w:left w:val="single" w:sz="4" w:space="0" w:color="auto"/>
              <w:right w:val="single" w:sz="4" w:space="0" w:color="auto"/>
            </w:tcBorders>
            <w:shd w:val="clear" w:color="auto" w:fill="auto"/>
            <w:vAlign w:val="center"/>
          </w:tcPr>
          <w:p w14:paraId="76F73E60" w14:textId="77777777" w:rsidR="00555372" w:rsidRPr="00422774" w:rsidRDefault="00555372" w:rsidP="00422774">
            <w:pPr>
              <w:rPr>
                <w:rFonts w:ascii="Arial" w:hAnsi="Arial" w:cs="Arial"/>
                <w:b/>
                <w:bCs/>
                <w:color w:val="000000"/>
                <w:sz w:val="20"/>
                <w:szCs w:val="20"/>
              </w:rPr>
            </w:pPr>
          </w:p>
        </w:tc>
        <w:tc>
          <w:tcPr>
            <w:tcW w:w="1701" w:type="dxa"/>
            <w:vMerge/>
            <w:tcBorders>
              <w:left w:val="nil"/>
              <w:right w:val="single" w:sz="4" w:space="0" w:color="auto"/>
            </w:tcBorders>
            <w:vAlign w:val="center"/>
          </w:tcPr>
          <w:p w14:paraId="0620D826" w14:textId="77777777" w:rsidR="00555372" w:rsidRPr="00422774" w:rsidRDefault="00555372" w:rsidP="00422774">
            <w:pPr>
              <w:rPr>
                <w:rFonts w:ascii="Arial" w:hAnsi="Arial" w:cs="Arial"/>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6184B628" w14:textId="372E0827" w:rsidR="00555372" w:rsidRPr="00422774" w:rsidRDefault="00C878C7" w:rsidP="00C878C7">
            <w:pPr>
              <w:rPr>
                <w:rFonts w:ascii="Arial" w:hAnsi="Arial" w:cs="Arial"/>
                <w:i/>
                <w:iCs/>
                <w:color w:val="000000"/>
                <w:sz w:val="18"/>
                <w:szCs w:val="18"/>
              </w:rPr>
            </w:pPr>
            <w:r>
              <w:rPr>
                <w:rFonts w:ascii="Arial" w:hAnsi="Arial" w:cs="Arial"/>
                <w:i/>
                <w:iCs/>
                <w:color w:val="000000"/>
                <w:sz w:val="18"/>
                <w:szCs w:val="18"/>
              </w:rPr>
              <w:t>I</w:t>
            </w:r>
            <w:r w:rsidRPr="00C878C7">
              <w:rPr>
                <w:rFonts w:ascii="Arial" w:hAnsi="Arial" w:cs="Arial"/>
                <w:i/>
                <w:iCs/>
                <w:color w:val="000000"/>
                <w:sz w:val="18"/>
                <w:szCs w:val="18"/>
              </w:rPr>
              <w:t>ndikátor je povinný k výběru pro projekty</w:t>
            </w:r>
            <w:r>
              <w:rPr>
                <w:rFonts w:ascii="Arial" w:hAnsi="Arial" w:cs="Arial"/>
                <w:i/>
                <w:iCs/>
                <w:color w:val="000000"/>
                <w:sz w:val="18"/>
                <w:szCs w:val="18"/>
              </w:rPr>
              <w:t>, u kterých dochází k navýšení kapacit předškolního vzdělávání.</w:t>
            </w:r>
          </w:p>
        </w:tc>
        <w:tc>
          <w:tcPr>
            <w:tcW w:w="4109" w:type="dxa"/>
            <w:tcBorders>
              <w:top w:val="single" w:sz="8" w:space="0" w:color="auto"/>
              <w:left w:val="nil"/>
              <w:bottom w:val="single" w:sz="8" w:space="0" w:color="auto"/>
              <w:right w:val="single" w:sz="4" w:space="0" w:color="auto"/>
            </w:tcBorders>
            <w:shd w:val="clear" w:color="auto" w:fill="auto"/>
            <w:vAlign w:val="center"/>
          </w:tcPr>
          <w:p w14:paraId="3B4D050F" w14:textId="1E1AA40A" w:rsidR="00555372" w:rsidRPr="00422774" w:rsidRDefault="00555372" w:rsidP="00C878C7">
            <w:pPr>
              <w:rPr>
                <w:rFonts w:ascii="Arial" w:hAnsi="Arial" w:cs="Arial"/>
                <w:color w:val="000000"/>
                <w:sz w:val="20"/>
                <w:szCs w:val="20"/>
              </w:rPr>
            </w:pPr>
            <w:r w:rsidRPr="00555372">
              <w:rPr>
                <w:rFonts w:ascii="Arial" w:eastAsiaTheme="minorHAnsi" w:hAnsi="Arial" w:cs="Arial"/>
                <w:color w:val="000000"/>
                <w:sz w:val="20"/>
                <w:szCs w:val="20"/>
                <w:lang w:eastAsia="en-US"/>
              </w:rPr>
              <w:t>509 011 - Navýšení kapacity předškolního vzdělávání</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tcPr>
          <w:p w14:paraId="14C7D2D7" w14:textId="6CD2D9DC" w:rsidR="00555372" w:rsidRPr="00422774" w:rsidRDefault="00555372" w:rsidP="00422774">
            <w:pPr>
              <w:jc w:val="center"/>
              <w:rPr>
                <w:rFonts w:ascii="Arial" w:hAnsi="Arial" w:cs="Arial"/>
                <w:color w:val="000000"/>
                <w:sz w:val="20"/>
                <w:szCs w:val="20"/>
              </w:rPr>
            </w:pPr>
            <w:r w:rsidRPr="00422774">
              <w:rPr>
                <w:rFonts w:ascii="Arial" w:hAnsi="Arial" w:cs="Arial"/>
                <w:color w:val="000000"/>
                <w:sz w:val="20"/>
                <w:szCs w:val="20"/>
              </w:rPr>
              <w:t>Ano</w:t>
            </w:r>
          </w:p>
        </w:tc>
      </w:tr>
      <w:tr w:rsidR="00555372" w:rsidRPr="00422774" w14:paraId="70030E6A" w14:textId="77777777" w:rsidTr="00C878C7">
        <w:trPr>
          <w:trHeight w:val="832"/>
        </w:trPr>
        <w:tc>
          <w:tcPr>
            <w:tcW w:w="1768" w:type="dxa"/>
            <w:vMerge/>
            <w:tcBorders>
              <w:left w:val="single" w:sz="4" w:space="0" w:color="auto"/>
              <w:right w:val="single" w:sz="4" w:space="0" w:color="auto"/>
            </w:tcBorders>
            <w:shd w:val="clear" w:color="auto" w:fill="auto"/>
            <w:vAlign w:val="center"/>
          </w:tcPr>
          <w:p w14:paraId="635FDBF1" w14:textId="77777777" w:rsidR="00555372" w:rsidRPr="00422774" w:rsidRDefault="00555372" w:rsidP="00422774">
            <w:pPr>
              <w:rPr>
                <w:rFonts w:ascii="Arial" w:hAnsi="Arial" w:cs="Arial"/>
                <w:b/>
                <w:bCs/>
                <w:color w:val="000000"/>
                <w:sz w:val="20"/>
                <w:szCs w:val="20"/>
              </w:rPr>
            </w:pPr>
          </w:p>
        </w:tc>
        <w:tc>
          <w:tcPr>
            <w:tcW w:w="1701" w:type="dxa"/>
            <w:vMerge/>
            <w:tcBorders>
              <w:left w:val="nil"/>
              <w:right w:val="single" w:sz="4" w:space="0" w:color="auto"/>
            </w:tcBorders>
            <w:vAlign w:val="center"/>
          </w:tcPr>
          <w:p w14:paraId="6F858749" w14:textId="77777777" w:rsidR="00555372" w:rsidRPr="00422774" w:rsidRDefault="00555372" w:rsidP="00422774">
            <w:pPr>
              <w:rPr>
                <w:rFonts w:ascii="Arial" w:hAnsi="Arial" w:cs="Arial"/>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70A3FA72" w14:textId="0B5A4282" w:rsidR="00555372" w:rsidRPr="00C878C7" w:rsidRDefault="00C878C7" w:rsidP="00422774">
            <w:pPr>
              <w:rPr>
                <w:rFonts w:ascii="Arial" w:hAnsi="Arial" w:cs="Arial"/>
                <w:i/>
                <w:iCs/>
                <w:color w:val="000000"/>
                <w:sz w:val="18"/>
                <w:szCs w:val="18"/>
                <w:highlight w:val="lightGray"/>
              </w:rPr>
            </w:pPr>
            <w:r w:rsidRPr="00C878C7">
              <w:rPr>
                <w:rFonts w:ascii="Arial" w:hAnsi="Arial" w:cs="Arial"/>
                <w:i/>
                <w:iCs/>
                <w:color w:val="000000"/>
                <w:sz w:val="18"/>
                <w:szCs w:val="18"/>
              </w:rPr>
              <w:t xml:space="preserve">Indikátor je povinný k výběru pro projekty, u kterých dochází </w:t>
            </w:r>
            <w:r w:rsidR="001F4F33">
              <w:rPr>
                <w:rFonts w:ascii="Arial" w:hAnsi="Arial" w:cs="Arial"/>
                <w:i/>
                <w:iCs/>
                <w:color w:val="000000"/>
                <w:sz w:val="18"/>
                <w:szCs w:val="18"/>
              </w:rPr>
              <w:t xml:space="preserve">k </w:t>
            </w:r>
            <w:r>
              <w:rPr>
                <w:rFonts w:ascii="Arial" w:hAnsi="Arial" w:cs="Arial"/>
                <w:i/>
                <w:iCs/>
                <w:color w:val="000000"/>
                <w:sz w:val="18"/>
                <w:szCs w:val="18"/>
              </w:rPr>
              <w:t>modernizaci existujících</w:t>
            </w:r>
            <w:r w:rsidRPr="00C878C7">
              <w:rPr>
                <w:rFonts w:ascii="Arial" w:hAnsi="Arial" w:cs="Arial"/>
                <w:i/>
                <w:iCs/>
                <w:color w:val="000000"/>
                <w:sz w:val="18"/>
                <w:szCs w:val="18"/>
              </w:rPr>
              <w:t xml:space="preserve"> kapacit předškolního vzdělávání</w:t>
            </w:r>
          </w:p>
        </w:tc>
        <w:tc>
          <w:tcPr>
            <w:tcW w:w="4109" w:type="dxa"/>
            <w:tcBorders>
              <w:top w:val="single" w:sz="8" w:space="0" w:color="auto"/>
              <w:left w:val="nil"/>
              <w:bottom w:val="single" w:sz="8" w:space="0" w:color="auto"/>
              <w:right w:val="single" w:sz="4" w:space="0" w:color="auto"/>
            </w:tcBorders>
            <w:shd w:val="clear" w:color="auto" w:fill="auto"/>
            <w:vAlign w:val="center"/>
          </w:tcPr>
          <w:p w14:paraId="5DCBDC3A" w14:textId="03888696" w:rsidR="00555372" w:rsidRPr="00422774" w:rsidRDefault="00555372" w:rsidP="00C878C7">
            <w:pPr>
              <w:rPr>
                <w:rFonts w:ascii="Arial" w:eastAsiaTheme="minorHAnsi" w:hAnsi="Arial" w:cs="Arial"/>
                <w:color w:val="000000"/>
                <w:sz w:val="20"/>
                <w:szCs w:val="20"/>
                <w:lang w:eastAsia="en-US"/>
              </w:rPr>
            </w:pPr>
            <w:r w:rsidRPr="00555372">
              <w:rPr>
                <w:rFonts w:ascii="Arial" w:eastAsiaTheme="minorHAnsi" w:hAnsi="Arial" w:cs="Arial"/>
                <w:color w:val="000000"/>
                <w:sz w:val="20"/>
                <w:szCs w:val="20"/>
                <w:lang w:eastAsia="en-US"/>
              </w:rPr>
              <w:t>509 001 - Modernizovaná či rekonstruovaná kapacita předškolního vzdělávání</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tcPr>
          <w:p w14:paraId="70CC7DCD" w14:textId="455E1C9D" w:rsidR="00555372" w:rsidRPr="00C878C7" w:rsidRDefault="00C878C7" w:rsidP="00422774">
            <w:pPr>
              <w:jc w:val="center"/>
              <w:rPr>
                <w:rFonts w:ascii="Arial" w:hAnsi="Arial" w:cs="Arial"/>
                <w:color w:val="000000"/>
                <w:sz w:val="20"/>
                <w:szCs w:val="20"/>
              </w:rPr>
            </w:pPr>
            <w:r w:rsidRPr="00C878C7">
              <w:rPr>
                <w:rFonts w:ascii="Arial" w:hAnsi="Arial" w:cs="Arial"/>
                <w:color w:val="000000"/>
                <w:sz w:val="20"/>
                <w:szCs w:val="20"/>
              </w:rPr>
              <w:t>Ano</w:t>
            </w:r>
          </w:p>
        </w:tc>
      </w:tr>
      <w:tr w:rsidR="00C878C7" w:rsidRPr="00422774" w14:paraId="55B2A7AE" w14:textId="77777777" w:rsidTr="00C878C7">
        <w:trPr>
          <w:trHeight w:val="832"/>
        </w:trPr>
        <w:tc>
          <w:tcPr>
            <w:tcW w:w="1768" w:type="dxa"/>
            <w:vMerge/>
            <w:tcBorders>
              <w:left w:val="single" w:sz="4" w:space="0" w:color="auto"/>
              <w:right w:val="single" w:sz="4" w:space="0" w:color="auto"/>
            </w:tcBorders>
            <w:shd w:val="clear" w:color="auto" w:fill="auto"/>
            <w:vAlign w:val="center"/>
          </w:tcPr>
          <w:p w14:paraId="65D277D5" w14:textId="77777777" w:rsidR="00C878C7" w:rsidRPr="00422774" w:rsidRDefault="00C878C7" w:rsidP="00C878C7">
            <w:pPr>
              <w:rPr>
                <w:rFonts w:ascii="Arial" w:hAnsi="Arial" w:cs="Arial"/>
                <w:b/>
                <w:bCs/>
                <w:color w:val="000000"/>
                <w:sz w:val="20"/>
                <w:szCs w:val="20"/>
              </w:rPr>
            </w:pPr>
          </w:p>
        </w:tc>
        <w:tc>
          <w:tcPr>
            <w:tcW w:w="1701" w:type="dxa"/>
            <w:vMerge/>
            <w:tcBorders>
              <w:left w:val="nil"/>
              <w:right w:val="single" w:sz="4" w:space="0" w:color="auto"/>
            </w:tcBorders>
            <w:vAlign w:val="center"/>
          </w:tcPr>
          <w:p w14:paraId="564C0E14" w14:textId="77777777" w:rsidR="00C878C7" w:rsidRPr="00422774" w:rsidRDefault="00C878C7" w:rsidP="00C878C7">
            <w:pPr>
              <w:rPr>
                <w:rFonts w:ascii="Arial" w:hAnsi="Arial" w:cs="Arial"/>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3EC4FE17" w14:textId="33881F54" w:rsidR="00C878C7" w:rsidRPr="00C878C7" w:rsidRDefault="00C878C7" w:rsidP="00C878C7">
            <w:pPr>
              <w:rPr>
                <w:rFonts w:ascii="Arial" w:hAnsi="Arial" w:cs="Arial"/>
                <w:i/>
                <w:iCs/>
                <w:color w:val="000000"/>
                <w:sz w:val="18"/>
                <w:szCs w:val="18"/>
                <w:highlight w:val="lightGray"/>
              </w:rPr>
            </w:pPr>
            <w:r w:rsidRPr="00C878C7">
              <w:rPr>
                <w:rFonts w:ascii="Arial" w:hAnsi="Arial" w:cs="Arial"/>
                <w:i/>
                <w:iCs/>
                <w:color w:val="000000"/>
                <w:sz w:val="18"/>
                <w:szCs w:val="18"/>
              </w:rPr>
              <w:t xml:space="preserve">Indikátor je povinný k výběru pro projekty, které mají povinnost doložit PENB ke stavebnímu řízení podle zákona č. 406/2000 Sb., o hospodaření s energií, </w:t>
            </w:r>
            <w:r w:rsidR="00D302D3">
              <w:rPr>
                <w:rFonts w:ascii="Arial" w:hAnsi="Arial" w:cs="Arial"/>
                <w:i/>
                <w:iCs/>
                <w:color w:val="000000"/>
                <w:sz w:val="18"/>
                <w:szCs w:val="18"/>
              </w:rPr>
              <w:t xml:space="preserve">ve znění pozdějších předpisů, </w:t>
            </w:r>
            <w:r w:rsidRPr="00C878C7">
              <w:rPr>
                <w:rFonts w:ascii="Arial" w:hAnsi="Arial" w:cs="Arial"/>
                <w:i/>
                <w:iCs/>
                <w:color w:val="000000"/>
                <w:sz w:val="18"/>
                <w:szCs w:val="18"/>
              </w:rPr>
              <w:t>případně pro projekty, kter</w:t>
            </w:r>
            <w:r w:rsidR="001F4F33">
              <w:rPr>
                <w:rFonts w:ascii="Arial" w:hAnsi="Arial" w:cs="Arial"/>
                <w:i/>
                <w:iCs/>
                <w:color w:val="000000"/>
                <w:sz w:val="18"/>
                <w:szCs w:val="18"/>
              </w:rPr>
              <w:t>é</w:t>
            </w:r>
            <w:r w:rsidRPr="00C878C7">
              <w:rPr>
                <w:rFonts w:ascii="Arial" w:hAnsi="Arial" w:cs="Arial"/>
                <w:i/>
                <w:iCs/>
                <w:color w:val="000000"/>
                <w:sz w:val="18"/>
                <w:szCs w:val="18"/>
              </w:rPr>
              <w:t xml:space="preserve"> si PENB nechaly zpracovat nad rámec zákona a jsou tak schopny úspory exaktně vykázat. Nerelevantní je pro projekty, jejichž předmětem je pouze nová výstavba.</w:t>
            </w:r>
          </w:p>
        </w:tc>
        <w:tc>
          <w:tcPr>
            <w:tcW w:w="4109" w:type="dxa"/>
            <w:tcBorders>
              <w:top w:val="single" w:sz="8" w:space="0" w:color="auto"/>
              <w:left w:val="nil"/>
              <w:bottom w:val="single" w:sz="8" w:space="0" w:color="auto"/>
              <w:right w:val="single" w:sz="4" w:space="0" w:color="auto"/>
            </w:tcBorders>
            <w:shd w:val="clear" w:color="auto" w:fill="auto"/>
            <w:vAlign w:val="center"/>
          </w:tcPr>
          <w:p w14:paraId="2654969E" w14:textId="2F9B648A" w:rsidR="00C878C7" w:rsidRPr="00422774" w:rsidRDefault="00C878C7" w:rsidP="00C878C7">
            <w:pPr>
              <w:rPr>
                <w:rFonts w:ascii="Arial" w:eastAsiaTheme="minorHAnsi" w:hAnsi="Arial" w:cs="Arial"/>
                <w:color w:val="000000"/>
                <w:sz w:val="20"/>
                <w:szCs w:val="20"/>
                <w:lang w:eastAsia="en-US"/>
              </w:rPr>
            </w:pPr>
            <w:r w:rsidRPr="00C878C7">
              <w:rPr>
                <w:rFonts w:ascii="Arial" w:eastAsiaTheme="minorHAnsi" w:hAnsi="Arial" w:cs="Arial"/>
                <w:color w:val="000000"/>
                <w:sz w:val="20"/>
                <w:szCs w:val="20"/>
                <w:lang w:eastAsia="en-US"/>
              </w:rPr>
              <w:t>323 000 - Snížení konečné spotřeby energie u podpořených subjektů</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tcPr>
          <w:p w14:paraId="1622F235" w14:textId="73A779FD" w:rsidR="00C878C7" w:rsidRPr="00C878C7" w:rsidRDefault="00C878C7" w:rsidP="00C878C7">
            <w:pPr>
              <w:jc w:val="center"/>
              <w:rPr>
                <w:rFonts w:ascii="Arial" w:hAnsi="Arial" w:cs="Arial"/>
                <w:color w:val="000000"/>
                <w:sz w:val="20"/>
                <w:szCs w:val="20"/>
              </w:rPr>
            </w:pPr>
            <w:r w:rsidRPr="00422774">
              <w:rPr>
                <w:rFonts w:ascii="Arial" w:hAnsi="Arial" w:cs="Arial"/>
                <w:color w:val="000000"/>
                <w:sz w:val="20"/>
                <w:szCs w:val="20"/>
              </w:rPr>
              <w:t>Ano</w:t>
            </w:r>
          </w:p>
        </w:tc>
      </w:tr>
      <w:tr w:rsidR="00C878C7" w:rsidRPr="00422774" w14:paraId="2B392D1B" w14:textId="77777777" w:rsidTr="00C878C7">
        <w:trPr>
          <w:trHeight w:val="832"/>
        </w:trPr>
        <w:tc>
          <w:tcPr>
            <w:tcW w:w="1768" w:type="dxa"/>
            <w:vMerge/>
            <w:tcBorders>
              <w:left w:val="single" w:sz="4" w:space="0" w:color="auto"/>
              <w:bottom w:val="single" w:sz="4" w:space="0" w:color="000000"/>
              <w:right w:val="single" w:sz="4" w:space="0" w:color="auto"/>
            </w:tcBorders>
            <w:shd w:val="clear" w:color="auto" w:fill="auto"/>
            <w:vAlign w:val="center"/>
          </w:tcPr>
          <w:p w14:paraId="4FCAFAF4" w14:textId="77777777" w:rsidR="00C878C7" w:rsidRPr="00422774" w:rsidRDefault="00C878C7" w:rsidP="00C878C7">
            <w:pPr>
              <w:rPr>
                <w:rFonts w:ascii="Arial" w:hAnsi="Arial" w:cs="Arial"/>
                <w:b/>
                <w:bCs/>
                <w:color w:val="000000"/>
                <w:sz w:val="20"/>
                <w:szCs w:val="20"/>
              </w:rPr>
            </w:pPr>
          </w:p>
        </w:tc>
        <w:tc>
          <w:tcPr>
            <w:tcW w:w="1701" w:type="dxa"/>
            <w:vMerge/>
            <w:tcBorders>
              <w:left w:val="nil"/>
              <w:bottom w:val="single" w:sz="4" w:space="0" w:color="auto"/>
              <w:right w:val="single" w:sz="4" w:space="0" w:color="auto"/>
            </w:tcBorders>
            <w:vAlign w:val="center"/>
          </w:tcPr>
          <w:p w14:paraId="390A4F5D" w14:textId="77777777" w:rsidR="00C878C7" w:rsidRPr="00422774" w:rsidRDefault="00C878C7" w:rsidP="00C878C7">
            <w:pPr>
              <w:rPr>
                <w:rFonts w:ascii="Arial" w:hAnsi="Arial" w:cs="Arial"/>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5B936BC4" w14:textId="37242064" w:rsidR="00C878C7" w:rsidRPr="00C878C7" w:rsidRDefault="00C878C7" w:rsidP="00C878C7">
            <w:pPr>
              <w:rPr>
                <w:rFonts w:ascii="Arial" w:hAnsi="Arial" w:cs="Arial"/>
                <w:i/>
                <w:iCs/>
                <w:color w:val="000000"/>
                <w:sz w:val="18"/>
                <w:szCs w:val="18"/>
                <w:highlight w:val="lightGray"/>
              </w:rPr>
            </w:pPr>
            <w:r w:rsidRPr="00C878C7">
              <w:rPr>
                <w:rFonts w:ascii="Arial" w:hAnsi="Arial" w:cs="Arial"/>
                <w:i/>
                <w:iCs/>
                <w:color w:val="000000"/>
                <w:sz w:val="18"/>
                <w:szCs w:val="18"/>
              </w:rPr>
              <w:t>Ano</w:t>
            </w:r>
          </w:p>
        </w:tc>
        <w:tc>
          <w:tcPr>
            <w:tcW w:w="4109" w:type="dxa"/>
            <w:tcBorders>
              <w:top w:val="single" w:sz="8" w:space="0" w:color="auto"/>
              <w:left w:val="nil"/>
              <w:bottom w:val="single" w:sz="4" w:space="0" w:color="auto"/>
              <w:right w:val="single" w:sz="4" w:space="0" w:color="auto"/>
            </w:tcBorders>
            <w:shd w:val="clear" w:color="auto" w:fill="auto"/>
            <w:vAlign w:val="center"/>
          </w:tcPr>
          <w:p w14:paraId="419A14E5" w14:textId="44D8DCFE" w:rsidR="00C878C7" w:rsidRPr="00422774" w:rsidRDefault="00C878C7" w:rsidP="00C878C7">
            <w:pPr>
              <w:rPr>
                <w:rFonts w:ascii="Arial" w:eastAsiaTheme="minorHAnsi" w:hAnsi="Arial" w:cs="Arial"/>
                <w:color w:val="000000"/>
                <w:sz w:val="20"/>
                <w:szCs w:val="20"/>
                <w:lang w:eastAsia="en-US"/>
              </w:rPr>
            </w:pPr>
            <w:r w:rsidRPr="00C878C7">
              <w:rPr>
                <w:rFonts w:ascii="Arial" w:eastAsiaTheme="minorHAnsi" w:hAnsi="Arial" w:cs="Arial"/>
                <w:color w:val="000000"/>
                <w:sz w:val="20"/>
                <w:szCs w:val="20"/>
                <w:lang w:eastAsia="en-US"/>
              </w:rPr>
              <w:t>500 401 - Počet uživatelů nové nebo modernizované péče o děti za rok</w:t>
            </w:r>
          </w:p>
        </w:tc>
        <w:tc>
          <w:tcPr>
            <w:tcW w:w="1519" w:type="dxa"/>
            <w:tcBorders>
              <w:top w:val="single" w:sz="8" w:space="0" w:color="auto"/>
              <w:left w:val="single" w:sz="4" w:space="0" w:color="auto"/>
              <w:bottom w:val="single" w:sz="4" w:space="0" w:color="auto"/>
              <w:right w:val="single" w:sz="8" w:space="0" w:color="auto"/>
            </w:tcBorders>
            <w:shd w:val="clear" w:color="auto" w:fill="auto"/>
            <w:vAlign w:val="center"/>
          </w:tcPr>
          <w:p w14:paraId="4F207519" w14:textId="7AFFD36C" w:rsidR="00C878C7" w:rsidRPr="00C878C7" w:rsidRDefault="00C878C7" w:rsidP="00C878C7">
            <w:pPr>
              <w:jc w:val="center"/>
              <w:rPr>
                <w:rFonts w:ascii="Arial" w:hAnsi="Arial" w:cs="Arial"/>
                <w:color w:val="000000"/>
                <w:sz w:val="20"/>
                <w:szCs w:val="20"/>
              </w:rPr>
            </w:pPr>
            <w:r w:rsidRPr="00422774">
              <w:rPr>
                <w:rFonts w:ascii="Arial" w:hAnsi="Arial" w:cs="Arial"/>
                <w:color w:val="000000"/>
                <w:sz w:val="20"/>
                <w:szCs w:val="20"/>
              </w:rPr>
              <w:t>Ano</w:t>
            </w:r>
          </w:p>
        </w:tc>
      </w:tr>
    </w:tbl>
    <w:p w14:paraId="29E2AB33" w14:textId="77777777" w:rsidR="00422774" w:rsidRPr="00422774" w:rsidRDefault="00422774" w:rsidP="00422774">
      <w:pPr>
        <w:spacing w:line="276" w:lineRule="auto"/>
        <w:jc w:val="both"/>
        <w:rPr>
          <w:rFonts w:asciiTheme="majorHAnsi" w:eastAsiaTheme="minorHAnsi" w:hAnsiTheme="majorHAnsi" w:cstheme="minorHAnsi"/>
          <w:i/>
          <w:iCs/>
          <w:caps/>
          <w:color w:val="31849B" w:themeColor="accent5" w:themeShade="BF"/>
          <w:highlight w:val="yellow"/>
          <w:lang w:eastAsia="en-US"/>
        </w:rPr>
      </w:pPr>
    </w:p>
    <w:p w14:paraId="417A2BAC" w14:textId="77777777" w:rsidR="0084772A" w:rsidRPr="0084772A" w:rsidRDefault="0084772A" w:rsidP="00AA45C3">
      <w:pPr>
        <w:spacing w:after="200" w:line="276" w:lineRule="auto"/>
        <w:jc w:val="both"/>
        <w:rPr>
          <w:rStyle w:val="Zdraznnintenzivn"/>
          <w:rFonts w:asciiTheme="majorHAnsi" w:eastAsiaTheme="minorHAnsi" w:hAnsiTheme="majorHAnsi" w:cstheme="minorHAnsi"/>
          <w:caps/>
          <w:color w:val="31849B" w:themeColor="accent5" w:themeShade="BF"/>
          <w:highlight w:val="yellow"/>
          <w:lang w:eastAsia="en-US"/>
        </w:rPr>
      </w:pPr>
    </w:p>
    <w:sectPr w:rsidR="0084772A" w:rsidRPr="0084772A" w:rsidSect="00422774">
      <w:headerReference w:type="even" r:id="rId22"/>
      <w:headerReference w:type="default" r:id="rId23"/>
      <w:footerReference w:type="default" r:id="rId24"/>
      <w:headerReference w:type="first" r:id="rId25"/>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2E419" w14:textId="77777777" w:rsidR="00056372" w:rsidRDefault="00056372" w:rsidP="00634381">
      <w:r>
        <w:separator/>
      </w:r>
    </w:p>
    <w:p w14:paraId="55A58C9D" w14:textId="77777777" w:rsidR="00056372" w:rsidRDefault="00056372"/>
  </w:endnote>
  <w:endnote w:type="continuationSeparator" w:id="0">
    <w:p w14:paraId="4C8E45EC" w14:textId="77777777" w:rsidR="00056372" w:rsidRDefault="00056372" w:rsidP="00634381">
      <w:r>
        <w:continuationSeparator/>
      </w:r>
    </w:p>
    <w:p w14:paraId="091D41FC" w14:textId="77777777" w:rsidR="00056372" w:rsidRDefault="00056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7759" w14:textId="77777777" w:rsidR="00CA015E" w:rsidRDefault="00CA01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269EF" w14:textId="77777777" w:rsidR="00CA015E" w:rsidRDefault="00CA015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5A5CE" w14:textId="77777777" w:rsidR="00CA015E" w:rsidRDefault="00CA015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7874"/>
      <w:docPartObj>
        <w:docPartGallery w:val="Page Numbers (Bottom of Page)"/>
        <w:docPartUnique/>
      </w:docPartObj>
    </w:sdtPr>
    <w:sdtEndPr/>
    <w:sdtContent>
      <w:p w14:paraId="67037E97" w14:textId="0302EA57" w:rsidR="007F6C7E" w:rsidRDefault="007F6C7E">
        <w:pPr>
          <w:pStyle w:val="Zpat"/>
          <w:jc w:val="right"/>
        </w:pPr>
        <w:r>
          <w:fldChar w:fldCharType="begin"/>
        </w:r>
        <w:r>
          <w:instrText>PAGE   \* MERGEFORMAT</w:instrText>
        </w:r>
        <w:r>
          <w:fldChar w:fldCharType="separate"/>
        </w:r>
        <w:r w:rsidR="00F9036D">
          <w:rPr>
            <w:noProof/>
          </w:rPr>
          <w:t>15</w:t>
        </w:r>
        <w:r>
          <w:fldChar w:fldCharType="end"/>
        </w:r>
      </w:p>
    </w:sdtContent>
  </w:sdt>
  <w:p w14:paraId="72F07183" w14:textId="77777777" w:rsidR="00422774" w:rsidRDefault="0042277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984809"/>
      <w:docPartObj>
        <w:docPartGallery w:val="Page Numbers (Bottom of Page)"/>
        <w:docPartUnique/>
      </w:docPartObj>
    </w:sdtPr>
    <w:sdtEndPr/>
    <w:sdtContent>
      <w:p w14:paraId="780816EE" w14:textId="1DA9179F" w:rsidR="00D6353F" w:rsidRDefault="00D6353F">
        <w:pPr>
          <w:pStyle w:val="Zpat"/>
          <w:jc w:val="right"/>
        </w:pPr>
        <w:r>
          <w:fldChar w:fldCharType="begin"/>
        </w:r>
        <w:r>
          <w:instrText>PAGE   \* MERGEFORMAT</w:instrText>
        </w:r>
        <w:r>
          <w:fldChar w:fldCharType="separate"/>
        </w:r>
        <w:r w:rsidR="00F9036D">
          <w:rPr>
            <w:noProof/>
          </w:rPr>
          <w:t>16</w:t>
        </w:r>
        <w:r>
          <w:fldChar w:fldCharType="end"/>
        </w:r>
      </w:p>
    </w:sdtContent>
  </w:sdt>
  <w:p w14:paraId="61036CC4" w14:textId="77777777" w:rsidR="00424C7B" w:rsidRDefault="00424C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B7C3A" w14:textId="77777777" w:rsidR="00056372" w:rsidRDefault="00056372">
      <w:r>
        <w:separator/>
      </w:r>
    </w:p>
  </w:footnote>
  <w:footnote w:type="continuationSeparator" w:id="0">
    <w:p w14:paraId="0C998B22" w14:textId="77777777" w:rsidR="00056372" w:rsidRDefault="00056372" w:rsidP="00634381">
      <w:r>
        <w:continuationSeparator/>
      </w:r>
    </w:p>
    <w:p w14:paraId="797B4907" w14:textId="77777777" w:rsidR="00056372" w:rsidRDefault="00056372"/>
  </w:footnote>
  <w:footnote w:id="1">
    <w:p w14:paraId="223BE353" w14:textId="77777777" w:rsidR="0017312F" w:rsidRPr="00690293" w:rsidRDefault="0017312F" w:rsidP="0017312F">
      <w:pPr>
        <w:pStyle w:val="Textpoznpodarou"/>
        <w:rPr>
          <w:rFonts w:ascii="Arial" w:hAnsi="Arial" w:cs="Arial"/>
          <w:sz w:val="18"/>
          <w:szCs w:val="18"/>
        </w:rPr>
      </w:pPr>
      <w:r w:rsidRPr="00690293">
        <w:rPr>
          <w:rStyle w:val="Znakapoznpodarou"/>
          <w:rFonts w:ascii="Arial" w:hAnsi="Arial" w:cs="Arial"/>
          <w:sz w:val="18"/>
          <w:szCs w:val="18"/>
        </w:rPr>
        <w:footnoteRef/>
      </w:r>
      <w:r w:rsidRPr="00690293">
        <w:rPr>
          <w:rFonts w:ascii="Arial" w:hAnsi="Arial" w:cs="Arial"/>
          <w:sz w:val="18"/>
          <w:szCs w:val="18"/>
        </w:rPr>
        <w:t xml:space="preserve"> V případě indikátorů naplňovaných za časové období 12 měsíců (např. osoby/rok), je jejich plnění hodnoceno poměrně </w:t>
      </w:r>
      <w:r>
        <w:rPr>
          <w:rFonts w:ascii="Arial" w:hAnsi="Arial" w:cs="Arial"/>
          <w:sz w:val="18"/>
          <w:szCs w:val="18"/>
        </w:rPr>
        <w:t>k výši a délce neplnění v daném časovém</w:t>
      </w:r>
      <w:r w:rsidRPr="00690293">
        <w:rPr>
          <w:rFonts w:ascii="Arial" w:hAnsi="Arial" w:cs="Arial"/>
          <w:sz w:val="18"/>
          <w:szCs w:val="18"/>
        </w:rPr>
        <w:t xml:space="preserve"> období. </w:t>
      </w:r>
    </w:p>
  </w:footnote>
  <w:footnote w:id="2">
    <w:p w14:paraId="37299FFA" w14:textId="5247E54D" w:rsidR="00422774" w:rsidRPr="00E61832" w:rsidRDefault="00422774" w:rsidP="00422774">
      <w:pPr>
        <w:pStyle w:val="Textpoznpodarou"/>
        <w:rPr>
          <w:rFonts w:ascii="Arial" w:hAnsi="Arial" w:cs="Arial"/>
          <w:sz w:val="18"/>
          <w:szCs w:val="18"/>
        </w:rPr>
      </w:pPr>
      <w:r w:rsidRPr="00E61832">
        <w:rPr>
          <w:rStyle w:val="Znakapoznpodarou"/>
          <w:rFonts w:ascii="Arial" w:hAnsi="Arial" w:cs="Arial"/>
          <w:sz w:val="18"/>
          <w:szCs w:val="18"/>
        </w:rPr>
        <w:footnoteRef/>
      </w:r>
      <w:r w:rsidRPr="00E61832">
        <w:rPr>
          <w:rFonts w:ascii="Arial" w:hAnsi="Arial" w:cs="Arial"/>
          <w:sz w:val="18"/>
          <w:szCs w:val="18"/>
        </w:rPr>
        <w:t xml:space="preserve"> 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 w:id="3">
    <w:p w14:paraId="34947EF4" w14:textId="4DB356B3" w:rsidR="00BF5A66" w:rsidRPr="00E61832" w:rsidRDefault="00BF5A66" w:rsidP="00BF5A66">
      <w:pPr>
        <w:pStyle w:val="Textpoznpodarou"/>
        <w:rPr>
          <w:rFonts w:ascii="Arial" w:hAnsi="Arial" w:cs="Arial"/>
          <w:sz w:val="18"/>
          <w:szCs w:val="18"/>
        </w:rPr>
      </w:pPr>
      <w:r w:rsidRPr="00E61832">
        <w:rPr>
          <w:rStyle w:val="Znakapoznpodarou"/>
          <w:rFonts w:ascii="Arial" w:hAnsi="Arial" w:cs="Arial"/>
          <w:sz w:val="18"/>
          <w:szCs w:val="18"/>
        </w:rPr>
        <w:footnoteRef/>
      </w:r>
      <w:r w:rsidRPr="00E61832">
        <w:rPr>
          <w:rFonts w:ascii="Arial" w:hAnsi="Arial" w:cs="Arial"/>
          <w:sz w:val="18"/>
          <w:szCs w:val="18"/>
        </w:rPr>
        <w:t xml:space="preserve"> </w:t>
      </w:r>
      <w:r w:rsidR="00F67CE0" w:rsidRPr="00E61832">
        <w:rPr>
          <w:rFonts w:ascii="Arial" w:hAnsi="Arial" w:cs="Arial"/>
          <w:sz w:val="18"/>
          <w:szCs w:val="18"/>
        </w:rPr>
        <w:t>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 w:id="4">
    <w:p w14:paraId="4679BB52" w14:textId="6170AE11" w:rsidR="00AA45C3" w:rsidRPr="00E61832" w:rsidRDefault="00AA45C3" w:rsidP="00AA45C3">
      <w:pPr>
        <w:pStyle w:val="Textpoznpodarou"/>
        <w:rPr>
          <w:rFonts w:ascii="Arial" w:hAnsi="Arial" w:cs="Arial"/>
          <w:sz w:val="18"/>
          <w:szCs w:val="18"/>
        </w:rPr>
      </w:pPr>
      <w:r w:rsidRPr="00E61832">
        <w:rPr>
          <w:rStyle w:val="Znakapoznpodarou"/>
          <w:rFonts w:ascii="Arial" w:hAnsi="Arial" w:cs="Arial"/>
          <w:sz w:val="18"/>
          <w:szCs w:val="18"/>
        </w:rPr>
        <w:footnoteRef/>
      </w:r>
      <w:r w:rsidRPr="00E61832">
        <w:rPr>
          <w:rFonts w:ascii="Arial" w:hAnsi="Arial" w:cs="Arial"/>
          <w:sz w:val="18"/>
          <w:szCs w:val="18"/>
        </w:rPr>
        <w:t xml:space="preserve"> </w:t>
      </w:r>
      <w:r w:rsidR="00E74008" w:rsidRPr="00E61832">
        <w:rPr>
          <w:rFonts w:ascii="Arial" w:hAnsi="Arial" w:cs="Arial"/>
          <w:sz w:val="18"/>
          <w:szCs w:val="18"/>
        </w:rPr>
        <w:t>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 w:id="5">
    <w:p w14:paraId="341710CA" w14:textId="77777777" w:rsidR="00422774" w:rsidRPr="00690293" w:rsidRDefault="00422774" w:rsidP="00422774">
      <w:pPr>
        <w:pStyle w:val="Textpoznpodarou"/>
        <w:rPr>
          <w:rFonts w:ascii="Arial" w:hAnsi="Arial" w:cs="Arial"/>
          <w:sz w:val="18"/>
          <w:szCs w:val="18"/>
        </w:rPr>
      </w:pPr>
      <w:r w:rsidRPr="00690293">
        <w:rPr>
          <w:rStyle w:val="Znakapoznpodarou"/>
          <w:rFonts w:ascii="Arial" w:hAnsi="Arial" w:cs="Arial"/>
          <w:sz w:val="18"/>
          <w:szCs w:val="18"/>
        </w:rPr>
        <w:footnoteRef/>
      </w:r>
      <w:r w:rsidRPr="00690293">
        <w:rPr>
          <w:rFonts w:ascii="Arial" w:hAnsi="Arial" w:cs="Arial"/>
          <w:sz w:val="18"/>
          <w:szCs w:val="18"/>
        </w:rPr>
        <w:t xml:space="preserve"> V případě indikátorů naplňovaných za časové období 12 měsíců (např. osoby/rok), je jejich plnění hodnoceno poměrně </w:t>
      </w:r>
      <w:r>
        <w:rPr>
          <w:rFonts w:ascii="Arial" w:hAnsi="Arial" w:cs="Arial"/>
          <w:sz w:val="18"/>
          <w:szCs w:val="18"/>
        </w:rPr>
        <w:t>k výši a délce neplnění v daném časovém</w:t>
      </w:r>
      <w:r w:rsidRPr="00690293">
        <w:rPr>
          <w:rFonts w:ascii="Arial" w:hAnsi="Arial" w:cs="Arial"/>
          <w:sz w:val="18"/>
          <w:szCs w:val="18"/>
        </w:rPr>
        <w:t xml:space="preserve"> období. </w:t>
      </w:r>
    </w:p>
  </w:footnote>
  <w:footnote w:id="6">
    <w:p w14:paraId="3A456E71" w14:textId="3F2879C9" w:rsidR="00E74008" w:rsidRPr="00E61832" w:rsidRDefault="00E74008">
      <w:pPr>
        <w:pStyle w:val="Textpoznpodarou"/>
        <w:rPr>
          <w:rFonts w:ascii="Arial" w:hAnsi="Arial" w:cs="Arial"/>
          <w:sz w:val="18"/>
          <w:szCs w:val="18"/>
        </w:rPr>
      </w:pPr>
      <w:r w:rsidRPr="00E61832">
        <w:rPr>
          <w:rStyle w:val="Znakapoznpodarou"/>
          <w:rFonts w:ascii="Arial" w:hAnsi="Arial" w:cs="Arial"/>
          <w:sz w:val="18"/>
          <w:szCs w:val="18"/>
        </w:rPr>
        <w:footnoteRef/>
      </w:r>
      <w:r w:rsidRPr="00E61832">
        <w:rPr>
          <w:rFonts w:ascii="Arial" w:hAnsi="Arial" w:cs="Arial"/>
          <w:sz w:val="18"/>
          <w:szCs w:val="18"/>
        </w:rPr>
        <w:t xml:space="preserve"> Příjemce může dodat seznam v anonymizované podobě, ale má povinnost ho po dobu udržitelnosti projektu uchovat pro potřeby kontroly v plné formě. MMR ČR nicméně vystupuje i jako správce předaných osobních údajů, které zpracovává v souvislosti s procesem poskytování podpory z evropských strukturálních a investičních fondů (ESI fondy) a pro účely a potřeby realizace politiky soudržnosti prostřednictvím ESI fondů.   Více informací zde: https://irop.mmr.cz/cs/ostatni/web/gdpr</w:t>
      </w:r>
    </w:p>
  </w:footnote>
  <w:footnote w:id="7">
    <w:p w14:paraId="73EBE3C1" w14:textId="3AD299FE" w:rsidR="00422774" w:rsidRPr="00E61832" w:rsidRDefault="00422774" w:rsidP="00422774">
      <w:pPr>
        <w:pStyle w:val="Textpoznpodarou"/>
        <w:rPr>
          <w:rFonts w:ascii="Arial" w:hAnsi="Arial" w:cs="Arial"/>
          <w:sz w:val="18"/>
          <w:szCs w:val="18"/>
        </w:rPr>
      </w:pPr>
      <w:r w:rsidRPr="00E61832">
        <w:rPr>
          <w:rStyle w:val="Znakapoznpodarou"/>
          <w:rFonts w:ascii="Arial" w:hAnsi="Arial" w:cs="Arial"/>
          <w:sz w:val="18"/>
          <w:szCs w:val="18"/>
        </w:rPr>
        <w:footnoteRef/>
      </w:r>
      <w:r w:rsidRPr="00E61832">
        <w:rPr>
          <w:rFonts w:ascii="Arial" w:hAnsi="Arial" w:cs="Arial"/>
          <w:sz w:val="18"/>
          <w:szCs w:val="18"/>
        </w:rPr>
        <w:t xml:space="preserve"> </w:t>
      </w:r>
      <w:r w:rsidRPr="00E61832">
        <w:rPr>
          <w:rFonts w:ascii="Arial" w:hAnsi="Arial" w:cs="Arial"/>
          <w:sz w:val="18"/>
          <w:szCs w:val="18"/>
          <w:u w:val="single"/>
        </w:rPr>
        <w:t>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606C9" w14:textId="71677BF1" w:rsidR="00CA015E" w:rsidRDefault="00CA01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A35D3" w14:textId="2A0ACF4D" w:rsidR="00E71619" w:rsidRDefault="00E71619" w:rsidP="008A17FD">
    <w:pPr>
      <w:pStyle w:val="Zhlav"/>
      <w:jc w:val="center"/>
    </w:pPr>
  </w:p>
  <w:p w14:paraId="3B8FCE2C" w14:textId="77777777" w:rsidR="00E71619" w:rsidRDefault="00E7161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4A268" w14:textId="41D70855" w:rsidR="00E71619" w:rsidRDefault="00E71619" w:rsidP="008C64CA">
    <w:pPr>
      <w:pStyle w:val="Zhlav"/>
      <w:jc w:val="center"/>
    </w:pPr>
    <w:r>
      <w:rPr>
        <w:noProof/>
      </w:rPr>
      <w:drawing>
        <wp:inline distT="0" distB="0" distL="0" distR="0" wp14:anchorId="3C67B055" wp14:editId="70E47542">
          <wp:extent cx="5759450" cy="699135"/>
          <wp:effectExtent l="0" t="0" r="0" b="571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F21B" w14:textId="7FD5BD8F" w:rsidR="00CA015E" w:rsidRDefault="00CA015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41DA1" w14:textId="45D61428" w:rsidR="00422774" w:rsidRDefault="00422774" w:rsidP="00C0286A">
    <w:pPr>
      <w:pStyle w:val="Zhlav"/>
      <w:jc w:val="center"/>
    </w:pPr>
  </w:p>
  <w:p w14:paraId="3ED19B88" w14:textId="77777777" w:rsidR="00422774" w:rsidRDefault="00422774">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11BA2" w14:textId="7BBF9576" w:rsidR="00CA015E" w:rsidRDefault="00CA015E">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A4E0C" w14:textId="081FD9BE" w:rsidR="00CA015E" w:rsidRDefault="00CA015E">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8492A" w14:textId="48F10924" w:rsidR="00424C7B" w:rsidRDefault="0007022E" w:rsidP="00C0286A">
    <w:pPr>
      <w:pStyle w:val="Zhlav"/>
      <w:jc w:val="center"/>
    </w:pPr>
    <w:r>
      <w:rPr>
        <w:noProof/>
      </w:rPr>
      <w:drawing>
        <wp:inline distT="0" distB="0" distL="0" distR="0" wp14:anchorId="7FB88B18" wp14:editId="2810736B">
          <wp:extent cx="5760720" cy="69469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MMR Barevné  RGB.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inline>
      </w:drawing>
    </w:r>
  </w:p>
  <w:p w14:paraId="6DEB9AF5" w14:textId="77777777" w:rsidR="00424C7B" w:rsidRDefault="00424C7B">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8FB50" w14:textId="40D00A17" w:rsidR="00CA015E" w:rsidRDefault="00CA01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56C508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5A27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8C3EC5"/>
    <w:multiLevelType w:val="hybridMultilevel"/>
    <w:tmpl w:val="A5B23C7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99332C"/>
    <w:multiLevelType w:val="hybridMultilevel"/>
    <w:tmpl w:val="FA96128C"/>
    <w:lvl w:ilvl="0" w:tplc="3B626D98">
      <w:numFmt w:val="bullet"/>
      <w:lvlText w:val="-"/>
      <w:lvlJc w:val="left"/>
      <w:pPr>
        <w:ind w:left="567" w:firstLine="431"/>
      </w:pPr>
      <w:rPr>
        <w:rFonts w:ascii="Arial" w:eastAsiaTheme="minorEastAsia" w:hAnsi="Arial" w:cs="Arial" w:hint="default"/>
      </w:rPr>
    </w:lvl>
    <w:lvl w:ilvl="1" w:tplc="04050003">
      <w:start w:val="1"/>
      <w:numFmt w:val="bullet"/>
      <w:lvlText w:val="o"/>
      <w:lvlJc w:val="left"/>
      <w:pPr>
        <w:ind w:left="2061" w:hanging="360"/>
      </w:pPr>
      <w:rPr>
        <w:rFonts w:ascii="Courier New" w:hAnsi="Courier New" w:cs="Courier New" w:hint="default"/>
      </w:rPr>
    </w:lvl>
    <w:lvl w:ilvl="2" w:tplc="04050005" w:tentative="1">
      <w:start w:val="1"/>
      <w:numFmt w:val="bullet"/>
      <w:lvlText w:val=""/>
      <w:lvlJc w:val="left"/>
      <w:pPr>
        <w:ind w:left="2781" w:hanging="360"/>
      </w:pPr>
      <w:rPr>
        <w:rFonts w:ascii="Wingdings" w:hAnsi="Wingdings" w:hint="default"/>
      </w:rPr>
    </w:lvl>
    <w:lvl w:ilvl="3" w:tplc="04050001" w:tentative="1">
      <w:start w:val="1"/>
      <w:numFmt w:val="bullet"/>
      <w:lvlText w:val=""/>
      <w:lvlJc w:val="left"/>
      <w:pPr>
        <w:ind w:left="3501" w:hanging="360"/>
      </w:pPr>
      <w:rPr>
        <w:rFonts w:ascii="Symbol" w:hAnsi="Symbol" w:hint="default"/>
      </w:rPr>
    </w:lvl>
    <w:lvl w:ilvl="4" w:tplc="04050003" w:tentative="1">
      <w:start w:val="1"/>
      <w:numFmt w:val="bullet"/>
      <w:lvlText w:val="o"/>
      <w:lvlJc w:val="left"/>
      <w:pPr>
        <w:ind w:left="4221" w:hanging="360"/>
      </w:pPr>
      <w:rPr>
        <w:rFonts w:ascii="Courier New" w:hAnsi="Courier New" w:cs="Courier New" w:hint="default"/>
      </w:rPr>
    </w:lvl>
    <w:lvl w:ilvl="5" w:tplc="04050005" w:tentative="1">
      <w:start w:val="1"/>
      <w:numFmt w:val="bullet"/>
      <w:lvlText w:val=""/>
      <w:lvlJc w:val="left"/>
      <w:pPr>
        <w:ind w:left="4941" w:hanging="360"/>
      </w:pPr>
      <w:rPr>
        <w:rFonts w:ascii="Wingdings" w:hAnsi="Wingdings" w:hint="default"/>
      </w:rPr>
    </w:lvl>
    <w:lvl w:ilvl="6" w:tplc="04050001" w:tentative="1">
      <w:start w:val="1"/>
      <w:numFmt w:val="bullet"/>
      <w:lvlText w:val=""/>
      <w:lvlJc w:val="left"/>
      <w:pPr>
        <w:ind w:left="5661" w:hanging="360"/>
      </w:pPr>
      <w:rPr>
        <w:rFonts w:ascii="Symbol" w:hAnsi="Symbol" w:hint="default"/>
      </w:rPr>
    </w:lvl>
    <w:lvl w:ilvl="7" w:tplc="04050003" w:tentative="1">
      <w:start w:val="1"/>
      <w:numFmt w:val="bullet"/>
      <w:lvlText w:val="o"/>
      <w:lvlJc w:val="left"/>
      <w:pPr>
        <w:ind w:left="6381" w:hanging="360"/>
      </w:pPr>
      <w:rPr>
        <w:rFonts w:ascii="Courier New" w:hAnsi="Courier New" w:cs="Courier New" w:hint="default"/>
      </w:rPr>
    </w:lvl>
    <w:lvl w:ilvl="8" w:tplc="04050005" w:tentative="1">
      <w:start w:val="1"/>
      <w:numFmt w:val="bullet"/>
      <w:lvlText w:val=""/>
      <w:lvlJc w:val="left"/>
      <w:pPr>
        <w:ind w:left="7101" w:hanging="360"/>
      </w:pPr>
      <w:rPr>
        <w:rFonts w:ascii="Wingdings" w:hAnsi="Wingdings" w:hint="default"/>
      </w:rPr>
    </w:lvl>
  </w:abstractNum>
  <w:abstractNum w:abstractNumId="5"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2F4A2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05D9C"/>
    <w:multiLevelType w:val="hybridMultilevel"/>
    <w:tmpl w:val="06CAF69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7"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4A1B2A"/>
    <w:multiLevelType w:val="hybridMultilevel"/>
    <w:tmpl w:val="C332D6E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EC36CB"/>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F9065A"/>
    <w:multiLevelType w:val="hybridMultilevel"/>
    <w:tmpl w:val="347034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D104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4E4731"/>
    <w:multiLevelType w:val="hybridMultilevel"/>
    <w:tmpl w:val="EEA24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45B2A21"/>
    <w:multiLevelType w:val="hybridMultilevel"/>
    <w:tmpl w:val="CA106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DA4F61"/>
    <w:multiLevelType w:val="hybridMultilevel"/>
    <w:tmpl w:val="E19A4F7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7" w15:restartNumberingAfterBreak="0">
    <w:nsid w:val="4B8C784D"/>
    <w:multiLevelType w:val="hybridMultilevel"/>
    <w:tmpl w:val="CA2CB006"/>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E06793"/>
    <w:multiLevelType w:val="hybridMultilevel"/>
    <w:tmpl w:val="D45C68AC"/>
    <w:lvl w:ilvl="0" w:tplc="04050017">
      <w:start w:val="1"/>
      <w:numFmt w:val="lowerLetter"/>
      <w:lvlText w:val="%1)"/>
      <w:lvlJc w:val="left"/>
      <w:pPr>
        <w:ind w:left="890" w:hanging="360"/>
      </w:p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31"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35"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6CA007F"/>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3"/>
  </w:num>
  <w:num w:numId="3">
    <w:abstractNumId w:val="17"/>
  </w:num>
  <w:num w:numId="4">
    <w:abstractNumId w:val="33"/>
  </w:num>
  <w:num w:numId="5">
    <w:abstractNumId w:val="7"/>
  </w:num>
  <w:num w:numId="6">
    <w:abstractNumId w:val="28"/>
  </w:num>
  <w:num w:numId="7">
    <w:abstractNumId w:val="9"/>
  </w:num>
  <w:num w:numId="8">
    <w:abstractNumId w:val="10"/>
  </w:num>
  <w:num w:numId="9">
    <w:abstractNumId w:val="20"/>
  </w:num>
  <w:num w:numId="10">
    <w:abstractNumId w:val="5"/>
  </w:num>
  <w:num w:numId="11">
    <w:abstractNumId w:val="34"/>
  </w:num>
  <w:num w:numId="12">
    <w:abstractNumId w:val="25"/>
  </w:num>
  <w:num w:numId="13">
    <w:abstractNumId w:val="9"/>
    <w:lvlOverride w:ilvl="0">
      <w:startOverride w:val="1"/>
    </w:lvlOverride>
  </w:num>
  <w:num w:numId="14">
    <w:abstractNumId w:val="29"/>
  </w:num>
  <w:num w:numId="15">
    <w:abstractNumId w:val="2"/>
  </w:num>
  <w:num w:numId="16">
    <w:abstractNumId w:val="15"/>
  </w:num>
  <w:num w:numId="17">
    <w:abstractNumId w:val="14"/>
  </w:num>
  <w:num w:numId="18">
    <w:abstractNumId w:val="35"/>
  </w:num>
  <w:num w:numId="19">
    <w:abstractNumId w:val="8"/>
  </w:num>
  <w:num w:numId="20">
    <w:abstractNumId w:val="32"/>
  </w:num>
  <w:num w:numId="21">
    <w:abstractNumId w:val="31"/>
  </w:num>
  <w:num w:numId="22">
    <w:abstractNumId w:val="6"/>
  </w:num>
  <w:num w:numId="23">
    <w:abstractNumId w:val="24"/>
  </w:num>
  <w:num w:numId="24">
    <w:abstractNumId w:val="27"/>
  </w:num>
  <w:num w:numId="25">
    <w:abstractNumId w:val="0"/>
  </w:num>
  <w:num w:numId="26">
    <w:abstractNumId w:val="16"/>
  </w:num>
  <w:num w:numId="27">
    <w:abstractNumId w:val="26"/>
  </w:num>
  <w:num w:numId="28">
    <w:abstractNumId w:val="30"/>
  </w:num>
  <w:num w:numId="29">
    <w:abstractNumId w:val="11"/>
  </w:num>
  <w:num w:numId="30">
    <w:abstractNumId w:val="19"/>
  </w:num>
  <w:num w:numId="31">
    <w:abstractNumId w:val="22"/>
  </w:num>
  <w:num w:numId="32">
    <w:abstractNumId w:val="1"/>
  </w:num>
  <w:num w:numId="33">
    <w:abstractNumId w:val="36"/>
  </w:num>
  <w:num w:numId="34">
    <w:abstractNumId w:val="23"/>
  </w:num>
  <w:num w:numId="35">
    <w:abstractNumId w:val="3"/>
  </w:num>
  <w:num w:numId="36">
    <w:abstractNumId w:val="18"/>
  </w:num>
  <w:num w:numId="37">
    <w:abstractNumId w:val="2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606F"/>
    <w:rsid w:val="0000724B"/>
    <w:rsid w:val="000122FD"/>
    <w:rsid w:val="00014F63"/>
    <w:rsid w:val="000165A5"/>
    <w:rsid w:val="0002225F"/>
    <w:rsid w:val="0002373D"/>
    <w:rsid w:val="000260B8"/>
    <w:rsid w:val="00034331"/>
    <w:rsid w:val="000465C4"/>
    <w:rsid w:val="00056372"/>
    <w:rsid w:val="00057399"/>
    <w:rsid w:val="000576DC"/>
    <w:rsid w:val="00057C7F"/>
    <w:rsid w:val="00060B90"/>
    <w:rsid w:val="0007022E"/>
    <w:rsid w:val="00070FE9"/>
    <w:rsid w:val="00082647"/>
    <w:rsid w:val="00083FE2"/>
    <w:rsid w:val="00093BFD"/>
    <w:rsid w:val="000A5632"/>
    <w:rsid w:val="000A7BF5"/>
    <w:rsid w:val="000C0626"/>
    <w:rsid w:val="000C09CC"/>
    <w:rsid w:val="000C6615"/>
    <w:rsid w:val="000C6DE6"/>
    <w:rsid w:val="000D1464"/>
    <w:rsid w:val="000F4A2C"/>
    <w:rsid w:val="000F5EA5"/>
    <w:rsid w:val="000F75B7"/>
    <w:rsid w:val="00107F75"/>
    <w:rsid w:val="0011494F"/>
    <w:rsid w:val="0012183B"/>
    <w:rsid w:val="00121B54"/>
    <w:rsid w:val="00122FE5"/>
    <w:rsid w:val="001305D3"/>
    <w:rsid w:val="001332F1"/>
    <w:rsid w:val="001368FA"/>
    <w:rsid w:val="00141C5B"/>
    <w:rsid w:val="001442A6"/>
    <w:rsid w:val="00145671"/>
    <w:rsid w:val="00146689"/>
    <w:rsid w:val="00147626"/>
    <w:rsid w:val="00151D2B"/>
    <w:rsid w:val="00155A3F"/>
    <w:rsid w:val="001563DA"/>
    <w:rsid w:val="00156C34"/>
    <w:rsid w:val="00160A30"/>
    <w:rsid w:val="00163139"/>
    <w:rsid w:val="001707EC"/>
    <w:rsid w:val="00171CE5"/>
    <w:rsid w:val="0017312F"/>
    <w:rsid w:val="00174CA1"/>
    <w:rsid w:val="00176D90"/>
    <w:rsid w:val="00182442"/>
    <w:rsid w:val="00184DE7"/>
    <w:rsid w:val="001947CD"/>
    <w:rsid w:val="001B7798"/>
    <w:rsid w:val="001C14B7"/>
    <w:rsid w:val="001C1713"/>
    <w:rsid w:val="001C37DF"/>
    <w:rsid w:val="001C7076"/>
    <w:rsid w:val="001D5B33"/>
    <w:rsid w:val="001E0FF2"/>
    <w:rsid w:val="001E18AA"/>
    <w:rsid w:val="001E604C"/>
    <w:rsid w:val="001E6519"/>
    <w:rsid w:val="001F4635"/>
    <w:rsid w:val="001F4F33"/>
    <w:rsid w:val="001F5966"/>
    <w:rsid w:val="00204362"/>
    <w:rsid w:val="00204D9A"/>
    <w:rsid w:val="00204E05"/>
    <w:rsid w:val="00213558"/>
    <w:rsid w:val="00214379"/>
    <w:rsid w:val="0021750B"/>
    <w:rsid w:val="00221B02"/>
    <w:rsid w:val="002265AB"/>
    <w:rsid w:val="00230395"/>
    <w:rsid w:val="00231F50"/>
    <w:rsid w:val="0025243F"/>
    <w:rsid w:val="00255525"/>
    <w:rsid w:val="002748BB"/>
    <w:rsid w:val="00274C37"/>
    <w:rsid w:val="0028633C"/>
    <w:rsid w:val="00286C01"/>
    <w:rsid w:val="00291A5A"/>
    <w:rsid w:val="002978F6"/>
    <w:rsid w:val="00297F42"/>
    <w:rsid w:val="002A25EA"/>
    <w:rsid w:val="002B2B54"/>
    <w:rsid w:val="002B3C33"/>
    <w:rsid w:val="002B5396"/>
    <w:rsid w:val="002B5F89"/>
    <w:rsid w:val="002B6138"/>
    <w:rsid w:val="002C04B8"/>
    <w:rsid w:val="002C08F1"/>
    <w:rsid w:val="002C177C"/>
    <w:rsid w:val="002C384D"/>
    <w:rsid w:val="002C49BA"/>
    <w:rsid w:val="002D69E2"/>
    <w:rsid w:val="00304473"/>
    <w:rsid w:val="003068DD"/>
    <w:rsid w:val="00307B79"/>
    <w:rsid w:val="00320082"/>
    <w:rsid w:val="003229C3"/>
    <w:rsid w:val="00324CD8"/>
    <w:rsid w:val="00331484"/>
    <w:rsid w:val="003317AB"/>
    <w:rsid w:val="00331A94"/>
    <w:rsid w:val="003330FB"/>
    <w:rsid w:val="0033728D"/>
    <w:rsid w:val="0034252A"/>
    <w:rsid w:val="00346985"/>
    <w:rsid w:val="00346D17"/>
    <w:rsid w:val="00357B03"/>
    <w:rsid w:val="003667B4"/>
    <w:rsid w:val="003675D4"/>
    <w:rsid w:val="00367862"/>
    <w:rsid w:val="00371437"/>
    <w:rsid w:val="00373858"/>
    <w:rsid w:val="00374679"/>
    <w:rsid w:val="003802DE"/>
    <w:rsid w:val="00393DAC"/>
    <w:rsid w:val="0039640C"/>
    <w:rsid w:val="0039791E"/>
    <w:rsid w:val="003A2AC9"/>
    <w:rsid w:val="003A442E"/>
    <w:rsid w:val="003A775F"/>
    <w:rsid w:val="003A7A28"/>
    <w:rsid w:val="003B0D6D"/>
    <w:rsid w:val="003B6061"/>
    <w:rsid w:val="003C089B"/>
    <w:rsid w:val="003C17FC"/>
    <w:rsid w:val="003C28D6"/>
    <w:rsid w:val="003C5CC8"/>
    <w:rsid w:val="003D0206"/>
    <w:rsid w:val="003D249D"/>
    <w:rsid w:val="003E3EA1"/>
    <w:rsid w:val="003E6C23"/>
    <w:rsid w:val="003F5585"/>
    <w:rsid w:val="00404AD6"/>
    <w:rsid w:val="0040551A"/>
    <w:rsid w:val="004207DC"/>
    <w:rsid w:val="00422774"/>
    <w:rsid w:val="00424C7B"/>
    <w:rsid w:val="00432A3C"/>
    <w:rsid w:val="00441B57"/>
    <w:rsid w:val="00442137"/>
    <w:rsid w:val="00444A8E"/>
    <w:rsid w:val="00445051"/>
    <w:rsid w:val="00451C39"/>
    <w:rsid w:val="004544C8"/>
    <w:rsid w:val="00457F17"/>
    <w:rsid w:val="00457FE6"/>
    <w:rsid w:val="00460115"/>
    <w:rsid w:val="00461D6A"/>
    <w:rsid w:val="00474F72"/>
    <w:rsid w:val="004771DA"/>
    <w:rsid w:val="00482EA1"/>
    <w:rsid w:val="00482F73"/>
    <w:rsid w:val="004849AE"/>
    <w:rsid w:val="00486452"/>
    <w:rsid w:val="00486EE4"/>
    <w:rsid w:val="004870EE"/>
    <w:rsid w:val="00487B28"/>
    <w:rsid w:val="00493E00"/>
    <w:rsid w:val="00496FD2"/>
    <w:rsid w:val="004A09F8"/>
    <w:rsid w:val="004A1556"/>
    <w:rsid w:val="004A2A88"/>
    <w:rsid w:val="004A323F"/>
    <w:rsid w:val="004A4B69"/>
    <w:rsid w:val="004B1AC3"/>
    <w:rsid w:val="004B4F6A"/>
    <w:rsid w:val="004B7C38"/>
    <w:rsid w:val="004C1F8F"/>
    <w:rsid w:val="004D3056"/>
    <w:rsid w:val="004D3291"/>
    <w:rsid w:val="004D3AE7"/>
    <w:rsid w:val="004E1B06"/>
    <w:rsid w:val="004F104D"/>
    <w:rsid w:val="00501F82"/>
    <w:rsid w:val="005211DB"/>
    <w:rsid w:val="00526EDC"/>
    <w:rsid w:val="005358C0"/>
    <w:rsid w:val="00537D66"/>
    <w:rsid w:val="00555372"/>
    <w:rsid w:val="00556F14"/>
    <w:rsid w:val="0056072C"/>
    <w:rsid w:val="005608C1"/>
    <w:rsid w:val="0057432E"/>
    <w:rsid w:val="005779E2"/>
    <w:rsid w:val="00585341"/>
    <w:rsid w:val="00591C28"/>
    <w:rsid w:val="00596086"/>
    <w:rsid w:val="00596EF1"/>
    <w:rsid w:val="005A2BE8"/>
    <w:rsid w:val="005A4D94"/>
    <w:rsid w:val="005C040E"/>
    <w:rsid w:val="005C26C4"/>
    <w:rsid w:val="005C3D0D"/>
    <w:rsid w:val="005C3E75"/>
    <w:rsid w:val="005C533A"/>
    <w:rsid w:val="005E00B0"/>
    <w:rsid w:val="005E5868"/>
    <w:rsid w:val="005E5961"/>
    <w:rsid w:val="005E698F"/>
    <w:rsid w:val="005E7F63"/>
    <w:rsid w:val="005F42FA"/>
    <w:rsid w:val="0060205B"/>
    <w:rsid w:val="00604375"/>
    <w:rsid w:val="006045C4"/>
    <w:rsid w:val="00606CB4"/>
    <w:rsid w:val="006221F8"/>
    <w:rsid w:val="00622A75"/>
    <w:rsid w:val="00624BF4"/>
    <w:rsid w:val="00632B48"/>
    <w:rsid w:val="006334FE"/>
    <w:rsid w:val="00634188"/>
    <w:rsid w:val="00634381"/>
    <w:rsid w:val="00641131"/>
    <w:rsid w:val="0064281D"/>
    <w:rsid w:val="00642FCC"/>
    <w:rsid w:val="0064640D"/>
    <w:rsid w:val="006477F0"/>
    <w:rsid w:val="006532D6"/>
    <w:rsid w:val="006571ED"/>
    <w:rsid w:val="006626CA"/>
    <w:rsid w:val="00663903"/>
    <w:rsid w:val="00672F1F"/>
    <w:rsid w:val="006762E0"/>
    <w:rsid w:val="0067736D"/>
    <w:rsid w:val="006803CD"/>
    <w:rsid w:val="00690293"/>
    <w:rsid w:val="0069066C"/>
    <w:rsid w:val="0069224F"/>
    <w:rsid w:val="0069719B"/>
    <w:rsid w:val="006A4A02"/>
    <w:rsid w:val="006B3B6E"/>
    <w:rsid w:val="006D69C4"/>
    <w:rsid w:val="006E5C82"/>
    <w:rsid w:val="006E72F1"/>
    <w:rsid w:val="006F2DFB"/>
    <w:rsid w:val="006F6BC2"/>
    <w:rsid w:val="00702E52"/>
    <w:rsid w:val="00705451"/>
    <w:rsid w:val="007118C0"/>
    <w:rsid w:val="00714EBA"/>
    <w:rsid w:val="00722201"/>
    <w:rsid w:val="00723481"/>
    <w:rsid w:val="00724B5B"/>
    <w:rsid w:val="0073208B"/>
    <w:rsid w:val="00733A0C"/>
    <w:rsid w:val="00733BEF"/>
    <w:rsid w:val="007361F0"/>
    <w:rsid w:val="0074098A"/>
    <w:rsid w:val="00750CE8"/>
    <w:rsid w:val="007574CC"/>
    <w:rsid w:val="00760009"/>
    <w:rsid w:val="0076431E"/>
    <w:rsid w:val="00770BF1"/>
    <w:rsid w:val="0077797D"/>
    <w:rsid w:val="007852CE"/>
    <w:rsid w:val="0078659D"/>
    <w:rsid w:val="007A3276"/>
    <w:rsid w:val="007A77B8"/>
    <w:rsid w:val="007B3F2A"/>
    <w:rsid w:val="007C0AB0"/>
    <w:rsid w:val="007C0ABF"/>
    <w:rsid w:val="007D0ABF"/>
    <w:rsid w:val="007D5110"/>
    <w:rsid w:val="007D6374"/>
    <w:rsid w:val="007E0B08"/>
    <w:rsid w:val="007E55BB"/>
    <w:rsid w:val="007F0494"/>
    <w:rsid w:val="007F6C7E"/>
    <w:rsid w:val="0080289A"/>
    <w:rsid w:val="0080523B"/>
    <w:rsid w:val="00820E4A"/>
    <w:rsid w:val="008213C5"/>
    <w:rsid w:val="00822000"/>
    <w:rsid w:val="00824E66"/>
    <w:rsid w:val="00833BB4"/>
    <w:rsid w:val="0083531C"/>
    <w:rsid w:val="00844F3C"/>
    <w:rsid w:val="0084772A"/>
    <w:rsid w:val="008479AA"/>
    <w:rsid w:val="00855284"/>
    <w:rsid w:val="008619E4"/>
    <w:rsid w:val="00863444"/>
    <w:rsid w:val="00874C5E"/>
    <w:rsid w:val="00876E20"/>
    <w:rsid w:val="00884724"/>
    <w:rsid w:val="00886357"/>
    <w:rsid w:val="00891FE3"/>
    <w:rsid w:val="00895CD7"/>
    <w:rsid w:val="008A2193"/>
    <w:rsid w:val="008A5F96"/>
    <w:rsid w:val="008A6A9C"/>
    <w:rsid w:val="008B10C8"/>
    <w:rsid w:val="008B278F"/>
    <w:rsid w:val="008B4FFF"/>
    <w:rsid w:val="008C28F3"/>
    <w:rsid w:val="008C61DF"/>
    <w:rsid w:val="008C6AE3"/>
    <w:rsid w:val="008C7931"/>
    <w:rsid w:val="008C7F76"/>
    <w:rsid w:val="008D3E30"/>
    <w:rsid w:val="008E0493"/>
    <w:rsid w:val="008E260A"/>
    <w:rsid w:val="008E4F0B"/>
    <w:rsid w:val="008F041B"/>
    <w:rsid w:val="008F2960"/>
    <w:rsid w:val="00900F86"/>
    <w:rsid w:val="00915C83"/>
    <w:rsid w:val="00924AB7"/>
    <w:rsid w:val="00932786"/>
    <w:rsid w:val="00932BDA"/>
    <w:rsid w:val="009343D5"/>
    <w:rsid w:val="00934A6E"/>
    <w:rsid w:val="00937D06"/>
    <w:rsid w:val="00942986"/>
    <w:rsid w:val="0094544E"/>
    <w:rsid w:val="00952FC0"/>
    <w:rsid w:val="009571C3"/>
    <w:rsid w:val="009640E8"/>
    <w:rsid w:val="00971769"/>
    <w:rsid w:val="00991CCA"/>
    <w:rsid w:val="009931A3"/>
    <w:rsid w:val="009954D4"/>
    <w:rsid w:val="009A08B2"/>
    <w:rsid w:val="009A4CBD"/>
    <w:rsid w:val="009A761A"/>
    <w:rsid w:val="009B083D"/>
    <w:rsid w:val="009B2FDC"/>
    <w:rsid w:val="009B3D56"/>
    <w:rsid w:val="009C51B5"/>
    <w:rsid w:val="009D1280"/>
    <w:rsid w:val="009D5E0D"/>
    <w:rsid w:val="009D6486"/>
    <w:rsid w:val="009E0B15"/>
    <w:rsid w:val="009E11A3"/>
    <w:rsid w:val="009E2F16"/>
    <w:rsid w:val="009E41E7"/>
    <w:rsid w:val="009E4F57"/>
    <w:rsid w:val="00A0118B"/>
    <w:rsid w:val="00A0365D"/>
    <w:rsid w:val="00A06D8D"/>
    <w:rsid w:val="00A07569"/>
    <w:rsid w:val="00A16700"/>
    <w:rsid w:val="00A24831"/>
    <w:rsid w:val="00A44845"/>
    <w:rsid w:val="00A57400"/>
    <w:rsid w:val="00A63715"/>
    <w:rsid w:val="00A646A0"/>
    <w:rsid w:val="00A66A09"/>
    <w:rsid w:val="00A67C37"/>
    <w:rsid w:val="00A67D7B"/>
    <w:rsid w:val="00A709ED"/>
    <w:rsid w:val="00A77548"/>
    <w:rsid w:val="00A810F1"/>
    <w:rsid w:val="00A83A55"/>
    <w:rsid w:val="00A87D82"/>
    <w:rsid w:val="00A930DE"/>
    <w:rsid w:val="00A93401"/>
    <w:rsid w:val="00AA148C"/>
    <w:rsid w:val="00AA45C3"/>
    <w:rsid w:val="00AA6E68"/>
    <w:rsid w:val="00AB0932"/>
    <w:rsid w:val="00AB1542"/>
    <w:rsid w:val="00AB321E"/>
    <w:rsid w:val="00AB623E"/>
    <w:rsid w:val="00AC1136"/>
    <w:rsid w:val="00AC4029"/>
    <w:rsid w:val="00AF26C9"/>
    <w:rsid w:val="00AF3D0A"/>
    <w:rsid w:val="00AF3E9B"/>
    <w:rsid w:val="00AF61AF"/>
    <w:rsid w:val="00B0285F"/>
    <w:rsid w:val="00B106A5"/>
    <w:rsid w:val="00B15417"/>
    <w:rsid w:val="00B159F5"/>
    <w:rsid w:val="00B2017F"/>
    <w:rsid w:val="00B21BB1"/>
    <w:rsid w:val="00B32019"/>
    <w:rsid w:val="00B32AB8"/>
    <w:rsid w:val="00B362EB"/>
    <w:rsid w:val="00B36790"/>
    <w:rsid w:val="00B37C37"/>
    <w:rsid w:val="00B42FA1"/>
    <w:rsid w:val="00B44927"/>
    <w:rsid w:val="00B50E78"/>
    <w:rsid w:val="00B55EB2"/>
    <w:rsid w:val="00B61B03"/>
    <w:rsid w:val="00B7197B"/>
    <w:rsid w:val="00B8276E"/>
    <w:rsid w:val="00B84D07"/>
    <w:rsid w:val="00B953E3"/>
    <w:rsid w:val="00B95696"/>
    <w:rsid w:val="00BB4843"/>
    <w:rsid w:val="00BB5382"/>
    <w:rsid w:val="00BC268B"/>
    <w:rsid w:val="00BC3C7A"/>
    <w:rsid w:val="00BC51C7"/>
    <w:rsid w:val="00BD3346"/>
    <w:rsid w:val="00BE3432"/>
    <w:rsid w:val="00BE79EB"/>
    <w:rsid w:val="00BF5A66"/>
    <w:rsid w:val="00C0074F"/>
    <w:rsid w:val="00C01DC1"/>
    <w:rsid w:val="00C0286A"/>
    <w:rsid w:val="00C04EFC"/>
    <w:rsid w:val="00C053B0"/>
    <w:rsid w:val="00C06624"/>
    <w:rsid w:val="00C1083F"/>
    <w:rsid w:val="00C1206C"/>
    <w:rsid w:val="00C146B2"/>
    <w:rsid w:val="00C15724"/>
    <w:rsid w:val="00C22D1C"/>
    <w:rsid w:val="00C23F14"/>
    <w:rsid w:val="00C24C75"/>
    <w:rsid w:val="00C302E0"/>
    <w:rsid w:val="00C3292A"/>
    <w:rsid w:val="00C4087E"/>
    <w:rsid w:val="00C410A2"/>
    <w:rsid w:val="00C57544"/>
    <w:rsid w:val="00C63D44"/>
    <w:rsid w:val="00C645DD"/>
    <w:rsid w:val="00C73A59"/>
    <w:rsid w:val="00C76268"/>
    <w:rsid w:val="00C80AC5"/>
    <w:rsid w:val="00C81922"/>
    <w:rsid w:val="00C85696"/>
    <w:rsid w:val="00C878C7"/>
    <w:rsid w:val="00C92BF8"/>
    <w:rsid w:val="00C9559F"/>
    <w:rsid w:val="00CA015E"/>
    <w:rsid w:val="00CA57CB"/>
    <w:rsid w:val="00CB3027"/>
    <w:rsid w:val="00CB33A4"/>
    <w:rsid w:val="00CB78A3"/>
    <w:rsid w:val="00CC196E"/>
    <w:rsid w:val="00CC21DF"/>
    <w:rsid w:val="00CC3446"/>
    <w:rsid w:val="00CC6DF8"/>
    <w:rsid w:val="00CD73DE"/>
    <w:rsid w:val="00CE10D3"/>
    <w:rsid w:val="00CE6BEE"/>
    <w:rsid w:val="00CF4451"/>
    <w:rsid w:val="00CF5985"/>
    <w:rsid w:val="00CF5C20"/>
    <w:rsid w:val="00D0253A"/>
    <w:rsid w:val="00D04184"/>
    <w:rsid w:val="00D04B31"/>
    <w:rsid w:val="00D10B2E"/>
    <w:rsid w:val="00D1664C"/>
    <w:rsid w:val="00D2211A"/>
    <w:rsid w:val="00D23D35"/>
    <w:rsid w:val="00D24948"/>
    <w:rsid w:val="00D27F1D"/>
    <w:rsid w:val="00D27F55"/>
    <w:rsid w:val="00D302D3"/>
    <w:rsid w:val="00D33570"/>
    <w:rsid w:val="00D44A57"/>
    <w:rsid w:val="00D528AA"/>
    <w:rsid w:val="00D52A32"/>
    <w:rsid w:val="00D56797"/>
    <w:rsid w:val="00D6353F"/>
    <w:rsid w:val="00D64A25"/>
    <w:rsid w:val="00D73EC3"/>
    <w:rsid w:val="00D77E91"/>
    <w:rsid w:val="00D81522"/>
    <w:rsid w:val="00D8326B"/>
    <w:rsid w:val="00D84E5F"/>
    <w:rsid w:val="00D85674"/>
    <w:rsid w:val="00D95DFC"/>
    <w:rsid w:val="00DA1946"/>
    <w:rsid w:val="00DA211E"/>
    <w:rsid w:val="00DA4909"/>
    <w:rsid w:val="00DA5275"/>
    <w:rsid w:val="00DA67EE"/>
    <w:rsid w:val="00DA716F"/>
    <w:rsid w:val="00DB26CA"/>
    <w:rsid w:val="00DB5EF7"/>
    <w:rsid w:val="00DB68B6"/>
    <w:rsid w:val="00DC0D7E"/>
    <w:rsid w:val="00DC0DD9"/>
    <w:rsid w:val="00DC7E7A"/>
    <w:rsid w:val="00DD1486"/>
    <w:rsid w:val="00DD760C"/>
    <w:rsid w:val="00DE2268"/>
    <w:rsid w:val="00DF0CF6"/>
    <w:rsid w:val="00DF20B4"/>
    <w:rsid w:val="00E00972"/>
    <w:rsid w:val="00E058A2"/>
    <w:rsid w:val="00E11701"/>
    <w:rsid w:val="00E17B7C"/>
    <w:rsid w:val="00E17BAA"/>
    <w:rsid w:val="00E20FDB"/>
    <w:rsid w:val="00E22E54"/>
    <w:rsid w:val="00E42C6C"/>
    <w:rsid w:val="00E478A4"/>
    <w:rsid w:val="00E60B8D"/>
    <w:rsid w:val="00E616B5"/>
    <w:rsid w:val="00E61832"/>
    <w:rsid w:val="00E65C9F"/>
    <w:rsid w:val="00E6695C"/>
    <w:rsid w:val="00E71619"/>
    <w:rsid w:val="00E74008"/>
    <w:rsid w:val="00E76AB2"/>
    <w:rsid w:val="00E80D3E"/>
    <w:rsid w:val="00E86085"/>
    <w:rsid w:val="00E92956"/>
    <w:rsid w:val="00E954B4"/>
    <w:rsid w:val="00E9553F"/>
    <w:rsid w:val="00EA1243"/>
    <w:rsid w:val="00EA31F1"/>
    <w:rsid w:val="00EA6E5D"/>
    <w:rsid w:val="00EB036E"/>
    <w:rsid w:val="00EB0EA0"/>
    <w:rsid w:val="00EB4303"/>
    <w:rsid w:val="00EB448E"/>
    <w:rsid w:val="00EC190D"/>
    <w:rsid w:val="00EC1BD9"/>
    <w:rsid w:val="00EC29D7"/>
    <w:rsid w:val="00ED3FA7"/>
    <w:rsid w:val="00ED67B5"/>
    <w:rsid w:val="00EF32DE"/>
    <w:rsid w:val="00F018D2"/>
    <w:rsid w:val="00F02008"/>
    <w:rsid w:val="00F11638"/>
    <w:rsid w:val="00F11683"/>
    <w:rsid w:val="00F20C37"/>
    <w:rsid w:val="00F2208F"/>
    <w:rsid w:val="00F31DE6"/>
    <w:rsid w:val="00F31F10"/>
    <w:rsid w:val="00F33CAB"/>
    <w:rsid w:val="00F45CCF"/>
    <w:rsid w:val="00F63713"/>
    <w:rsid w:val="00F66A88"/>
    <w:rsid w:val="00F67CE0"/>
    <w:rsid w:val="00F7004E"/>
    <w:rsid w:val="00F70BB4"/>
    <w:rsid w:val="00F72237"/>
    <w:rsid w:val="00F84553"/>
    <w:rsid w:val="00F9036D"/>
    <w:rsid w:val="00F94EDF"/>
    <w:rsid w:val="00FA3EE6"/>
    <w:rsid w:val="00FA54FC"/>
    <w:rsid w:val="00FA7EFA"/>
    <w:rsid w:val="00FB0D2C"/>
    <w:rsid w:val="00FB1F69"/>
    <w:rsid w:val="00FB3722"/>
    <w:rsid w:val="00FD3F9E"/>
    <w:rsid w:val="00FD5DF8"/>
    <w:rsid w:val="00FD661A"/>
    <w:rsid w:val="00FE118B"/>
    <w:rsid w:val="00FE25A9"/>
    <w:rsid w:val="00FE3BDE"/>
    <w:rsid w:val="00FE4C4C"/>
    <w:rsid w:val="00FE5F64"/>
    <w:rsid w:val="00FF75E8"/>
    <w:rsid w:val="030C9567"/>
    <w:rsid w:val="039960EC"/>
    <w:rsid w:val="0462A3A1"/>
    <w:rsid w:val="047ECE1D"/>
    <w:rsid w:val="04BE3566"/>
    <w:rsid w:val="058F0F47"/>
    <w:rsid w:val="05CB20B6"/>
    <w:rsid w:val="065DCFA3"/>
    <w:rsid w:val="066CA6BC"/>
    <w:rsid w:val="06E8036D"/>
    <w:rsid w:val="0804A982"/>
    <w:rsid w:val="08269CC3"/>
    <w:rsid w:val="0907EBAB"/>
    <w:rsid w:val="09263670"/>
    <w:rsid w:val="09A2820C"/>
    <w:rsid w:val="09F3E3E3"/>
    <w:rsid w:val="0A8C4F50"/>
    <w:rsid w:val="0A92439D"/>
    <w:rsid w:val="0C3BF628"/>
    <w:rsid w:val="0C9B2692"/>
    <w:rsid w:val="0CD81AA5"/>
    <w:rsid w:val="0CF79AFB"/>
    <w:rsid w:val="0D4900E9"/>
    <w:rsid w:val="0D4A1324"/>
    <w:rsid w:val="0D546419"/>
    <w:rsid w:val="0D96CB52"/>
    <w:rsid w:val="0DB1514B"/>
    <w:rsid w:val="0EDF911B"/>
    <w:rsid w:val="0F5FC073"/>
    <w:rsid w:val="0F6C628A"/>
    <w:rsid w:val="0FA12B8D"/>
    <w:rsid w:val="100078CE"/>
    <w:rsid w:val="1015AFB4"/>
    <w:rsid w:val="108F5DDF"/>
    <w:rsid w:val="10C771FA"/>
    <w:rsid w:val="10C90AFC"/>
    <w:rsid w:val="11BD779C"/>
    <w:rsid w:val="11C2399F"/>
    <w:rsid w:val="14060CD6"/>
    <w:rsid w:val="14333196"/>
    <w:rsid w:val="14E8F7C1"/>
    <w:rsid w:val="1652A179"/>
    <w:rsid w:val="16ECFFDC"/>
    <w:rsid w:val="1763C7FF"/>
    <w:rsid w:val="1772FC22"/>
    <w:rsid w:val="17B3C1AB"/>
    <w:rsid w:val="17B85576"/>
    <w:rsid w:val="183A233A"/>
    <w:rsid w:val="18671F74"/>
    <w:rsid w:val="19AEDEE3"/>
    <w:rsid w:val="1A9571BB"/>
    <w:rsid w:val="1AE21686"/>
    <w:rsid w:val="1B457C4F"/>
    <w:rsid w:val="1B4F8E25"/>
    <w:rsid w:val="1BE4FD9F"/>
    <w:rsid w:val="1C3BBE5D"/>
    <w:rsid w:val="1CDEC924"/>
    <w:rsid w:val="1CE3CBCB"/>
    <w:rsid w:val="1CF21DD8"/>
    <w:rsid w:val="1CFEF7F9"/>
    <w:rsid w:val="1E373E77"/>
    <w:rsid w:val="1F6783E9"/>
    <w:rsid w:val="1FA4BB76"/>
    <w:rsid w:val="2197C172"/>
    <w:rsid w:val="22367122"/>
    <w:rsid w:val="22C54F19"/>
    <w:rsid w:val="23726538"/>
    <w:rsid w:val="24006BE5"/>
    <w:rsid w:val="24A900CD"/>
    <w:rsid w:val="25234DE6"/>
    <w:rsid w:val="253A9DCD"/>
    <w:rsid w:val="267A56D4"/>
    <w:rsid w:val="269AD270"/>
    <w:rsid w:val="271C074A"/>
    <w:rsid w:val="273AA905"/>
    <w:rsid w:val="277E7104"/>
    <w:rsid w:val="27FD0DC0"/>
    <w:rsid w:val="29B77883"/>
    <w:rsid w:val="2A0006A5"/>
    <w:rsid w:val="2A11CD96"/>
    <w:rsid w:val="2A171CA9"/>
    <w:rsid w:val="2A39F271"/>
    <w:rsid w:val="2AA1714A"/>
    <w:rsid w:val="2B2407F9"/>
    <w:rsid w:val="2B56BE01"/>
    <w:rsid w:val="2BAD9DF7"/>
    <w:rsid w:val="2C739836"/>
    <w:rsid w:val="2CE8B4BE"/>
    <w:rsid w:val="2D0D756E"/>
    <w:rsid w:val="2D188041"/>
    <w:rsid w:val="2D3FCDE2"/>
    <w:rsid w:val="2E0DD5E9"/>
    <w:rsid w:val="2EA34711"/>
    <w:rsid w:val="2ED7462A"/>
    <w:rsid w:val="2F0B4137"/>
    <w:rsid w:val="2FC06305"/>
    <w:rsid w:val="3080412B"/>
    <w:rsid w:val="31141B1B"/>
    <w:rsid w:val="3123A30D"/>
    <w:rsid w:val="321B95C6"/>
    <w:rsid w:val="339EF93C"/>
    <w:rsid w:val="34F3C6A3"/>
    <w:rsid w:val="35682F1F"/>
    <w:rsid w:val="35A8931B"/>
    <w:rsid w:val="367156DF"/>
    <w:rsid w:val="3840CEFA"/>
    <w:rsid w:val="3945A80D"/>
    <w:rsid w:val="39D3C11C"/>
    <w:rsid w:val="3ABAFE81"/>
    <w:rsid w:val="3BC4BAB4"/>
    <w:rsid w:val="3C41BC78"/>
    <w:rsid w:val="3CD8E39F"/>
    <w:rsid w:val="3CF45923"/>
    <w:rsid w:val="3DEF16EB"/>
    <w:rsid w:val="3DF29B7B"/>
    <w:rsid w:val="3F155104"/>
    <w:rsid w:val="401A2ABA"/>
    <w:rsid w:val="4075E34B"/>
    <w:rsid w:val="41500BEA"/>
    <w:rsid w:val="41B2F8C7"/>
    <w:rsid w:val="421DBB69"/>
    <w:rsid w:val="430FEB28"/>
    <w:rsid w:val="432EBE56"/>
    <w:rsid w:val="4447DD92"/>
    <w:rsid w:val="449CD7CC"/>
    <w:rsid w:val="44AE4968"/>
    <w:rsid w:val="44EB88FD"/>
    <w:rsid w:val="451C6318"/>
    <w:rsid w:val="458CF161"/>
    <w:rsid w:val="47548E7F"/>
    <w:rsid w:val="4775575E"/>
    <w:rsid w:val="4798DE9C"/>
    <w:rsid w:val="48305058"/>
    <w:rsid w:val="484978B5"/>
    <w:rsid w:val="4B400BC3"/>
    <w:rsid w:val="4C222D80"/>
    <w:rsid w:val="4CCA2741"/>
    <w:rsid w:val="4D47897A"/>
    <w:rsid w:val="4DA84314"/>
    <w:rsid w:val="4ED34032"/>
    <w:rsid w:val="4EF13FD1"/>
    <w:rsid w:val="4F16982A"/>
    <w:rsid w:val="4FE36EA7"/>
    <w:rsid w:val="504A7B94"/>
    <w:rsid w:val="504CE256"/>
    <w:rsid w:val="5058B4AE"/>
    <w:rsid w:val="50A96FFE"/>
    <w:rsid w:val="50C51DF3"/>
    <w:rsid w:val="51E16063"/>
    <w:rsid w:val="524235F5"/>
    <w:rsid w:val="52898C4D"/>
    <w:rsid w:val="53296DF1"/>
    <w:rsid w:val="5345D666"/>
    <w:rsid w:val="5376AA39"/>
    <w:rsid w:val="54EBEB49"/>
    <w:rsid w:val="55C95E1A"/>
    <w:rsid w:val="5655E8EC"/>
    <w:rsid w:val="56BE4E69"/>
    <w:rsid w:val="57452A66"/>
    <w:rsid w:val="58CFADE2"/>
    <w:rsid w:val="58E96DB7"/>
    <w:rsid w:val="58ECAC93"/>
    <w:rsid w:val="58F8CBFB"/>
    <w:rsid w:val="596ED9C4"/>
    <w:rsid w:val="59700519"/>
    <w:rsid w:val="5983627B"/>
    <w:rsid w:val="5A035765"/>
    <w:rsid w:val="5A367373"/>
    <w:rsid w:val="5B032C36"/>
    <w:rsid w:val="5B88A956"/>
    <w:rsid w:val="5BA82FDA"/>
    <w:rsid w:val="5D235ACF"/>
    <w:rsid w:val="5DAD7D28"/>
    <w:rsid w:val="5DBDD31E"/>
    <w:rsid w:val="5E6BF35F"/>
    <w:rsid w:val="5EAC4009"/>
    <w:rsid w:val="5EB1A3B8"/>
    <w:rsid w:val="5F5FE1A8"/>
    <w:rsid w:val="5FC6AD9B"/>
    <w:rsid w:val="60836687"/>
    <w:rsid w:val="6249226C"/>
    <w:rsid w:val="62FA0C9E"/>
    <w:rsid w:val="6402010E"/>
    <w:rsid w:val="643595E8"/>
    <w:rsid w:val="645D3C6B"/>
    <w:rsid w:val="647CE9BC"/>
    <w:rsid w:val="64E34FA2"/>
    <w:rsid w:val="6570ACAF"/>
    <w:rsid w:val="65F9B9EB"/>
    <w:rsid w:val="66522186"/>
    <w:rsid w:val="66820EE8"/>
    <w:rsid w:val="66868B41"/>
    <w:rsid w:val="66EFEA5F"/>
    <w:rsid w:val="6739A1D0"/>
    <w:rsid w:val="68A05804"/>
    <w:rsid w:val="6940681D"/>
    <w:rsid w:val="697A2371"/>
    <w:rsid w:val="69A9D496"/>
    <w:rsid w:val="6A27A848"/>
    <w:rsid w:val="6AA610F4"/>
    <w:rsid w:val="6ACA88A0"/>
    <w:rsid w:val="6B0E745B"/>
    <w:rsid w:val="6B709766"/>
    <w:rsid w:val="6BADB1EB"/>
    <w:rsid w:val="6C9EB06C"/>
    <w:rsid w:val="6E14987E"/>
    <w:rsid w:val="6EFD8F88"/>
    <w:rsid w:val="6F285992"/>
    <w:rsid w:val="6FBA57A1"/>
    <w:rsid w:val="70C429F3"/>
    <w:rsid w:val="70D6DADC"/>
    <w:rsid w:val="70FAE1A9"/>
    <w:rsid w:val="7124B947"/>
    <w:rsid w:val="716134C2"/>
    <w:rsid w:val="71C56429"/>
    <w:rsid w:val="71F23425"/>
    <w:rsid w:val="7221190A"/>
    <w:rsid w:val="7238D39A"/>
    <w:rsid w:val="727C5477"/>
    <w:rsid w:val="732C4F6B"/>
    <w:rsid w:val="7333A396"/>
    <w:rsid w:val="7333ED7A"/>
    <w:rsid w:val="73B73837"/>
    <w:rsid w:val="73E14D25"/>
    <w:rsid w:val="7496830E"/>
    <w:rsid w:val="74AEF76F"/>
    <w:rsid w:val="75428AE2"/>
    <w:rsid w:val="757D1D86"/>
    <w:rsid w:val="75C067BA"/>
    <w:rsid w:val="76E8A657"/>
    <w:rsid w:val="7722A0DA"/>
    <w:rsid w:val="777FE39A"/>
    <w:rsid w:val="78502708"/>
    <w:rsid w:val="78669991"/>
    <w:rsid w:val="789D2136"/>
    <w:rsid w:val="796FCCF5"/>
    <w:rsid w:val="79A72A12"/>
    <w:rsid w:val="79B17475"/>
    <w:rsid w:val="79FA469A"/>
    <w:rsid w:val="7AA9CAF7"/>
    <w:rsid w:val="7ACCF4C3"/>
    <w:rsid w:val="7AFB0305"/>
    <w:rsid w:val="7BB74157"/>
    <w:rsid w:val="7BF4EC29"/>
    <w:rsid w:val="7C7C7E9E"/>
    <w:rsid w:val="7CB6D78E"/>
    <w:rsid w:val="7D65F62B"/>
    <w:rsid w:val="7E32E2BA"/>
    <w:rsid w:val="7E4840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95D53"/>
  <w15:docId w15:val="{47D2D373-9FE3-459E-BA71-2E757274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F5A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42C6C"/>
    <w:pPr>
      <w:spacing w:before="200" w:after="200" w:line="276" w:lineRule="auto"/>
      <w:ind w:left="170" w:right="170"/>
      <w:jc w:val="center"/>
      <w:outlineLvl w:val="0"/>
    </w:pPr>
    <w:rPr>
      <w:rFonts w:asciiTheme="minorHAnsi" w:eastAsiaTheme="minorHAnsi" w:hAnsiTheme="minorHAnsi" w:cstheme="minorBidi"/>
      <w:b/>
      <w:bCs/>
      <w:caps/>
      <w:color w:val="000000"/>
      <w:lang w:eastAsia="en-US"/>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57432E"/>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Odstavec_muj,Nad,Odstavec cíl se seznamem,Odstavec se seznamem5,List Paragraph"/>
    <w:basedOn w:val="Normln"/>
    <w:link w:val="OdstavecseseznamemChar"/>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E42C6C"/>
    <w:rPr>
      <w:b/>
      <w:bCs/>
      <w:caps/>
      <w:color w:val="000000"/>
      <w:sz w:val="24"/>
      <w:szCs w:val="24"/>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4A1556"/>
    <w:pPr>
      <w:jc w:val="both"/>
    </w:pPr>
    <w:rPr>
      <w:lang w:val="pl-PL" w:eastAsia="en-US"/>
    </w:rPr>
  </w:style>
  <w:style w:type="character" w:customStyle="1" w:styleId="Zkladntext2Char">
    <w:name w:val="Základní text 2 Char"/>
    <w:basedOn w:val="Standardnpsmoodstavce"/>
    <w:link w:val="Zkladntext2"/>
    <w:rsid w:val="004A1556"/>
    <w:rPr>
      <w:rFonts w:ascii="Times New Roman" w:eastAsia="Times New Roman" w:hAnsi="Times New Roman" w:cs="Times New Roman"/>
      <w:sz w:val="24"/>
      <w:szCs w:val="24"/>
      <w:lang w:val="pl-PL"/>
    </w:rPr>
  </w:style>
  <w:style w:type="paragraph" w:customStyle="1" w:styleId="Zkladnodstavec">
    <w:name w:val="[Základní odstavec]"/>
    <w:basedOn w:val="Normln"/>
    <w:uiPriority w:val="99"/>
    <w:rsid w:val="00C0286A"/>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paragraph" w:styleId="Seznamsodrkami">
    <w:name w:val="List Bullet"/>
    <w:basedOn w:val="Normln"/>
    <w:rsid w:val="00176D90"/>
    <w:pPr>
      <w:numPr>
        <w:numId w:val="25"/>
      </w:numPr>
    </w:pPr>
  </w:style>
  <w:style w:type="paragraph" w:customStyle="1" w:styleId="text">
    <w:name w:val="*text"/>
    <w:basedOn w:val="Normln"/>
    <w:link w:val="textChar"/>
    <w:qFormat/>
    <w:rsid w:val="00A06D8D"/>
    <w:pPr>
      <w:spacing w:after="160" w:line="259" w:lineRule="auto"/>
      <w:jc w:val="both"/>
    </w:pPr>
    <w:rPr>
      <w:rFonts w:asciiTheme="minorHAnsi" w:eastAsiaTheme="minorHAnsi" w:hAnsiTheme="minorHAnsi" w:cstheme="minorBidi"/>
      <w:sz w:val="22"/>
      <w:szCs w:val="22"/>
      <w:lang w:eastAsia="en-US"/>
    </w:rPr>
  </w:style>
  <w:style w:type="character" w:customStyle="1" w:styleId="textChar">
    <w:name w:val="*text Char"/>
    <w:basedOn w:val="Standardnpsmoodstavce"/>
    <w:link w:val="text"/>
    <w:rsid w:val="00A06D8D"/>
  </w:style>
  <w:style w:type="paragraph" w:styleId="Revize">
    <w:name w:val="Revision"/>
    <w:hidden/>
    <w:uiPriority w:val="99"/>
    <w:semiHidden/>
    <w:rsid w:val="005C3E75"/>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
    <w:link w:val="Odstavecseseznamem"/>
    <w:uiPriority w:val="34"/>
    <w:locked/>
    <w:rsid w:val="00D73EC3"/>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unhideWhenUsed/>
    <w:qFormat/>
    <w:rsid w:val="00424C7B"/>
    <w:pPr>
      <w:spacing w:before="240" w:line="259" w:lineRule="auto"/>
      <w:outlineLvl w:val="9"/>
    </w:pPr>
    <w:rPr>
      <w:b w:val="0"/>
      <w:bCs w:val="0"/>
      <w:sz w:val="32"/>
      <w:szCs w:val="32"/>
    </w:rPr>
  </w:style>
  <w:style w:type="paragraph" w:styleId="Obsah1">
    <w:name w:val="toc 1"/>
    <w:basedOn w:val="Normln"/>
    <w:next w:val="Normln"/>
    <w:autoRedefine/>
    <w:uiPriority w:val="39"/>
    <w:unhideWhenUsed/>
    <w:rsid w:val="00424C7B"/>
    <w:pPr>
      <w:spacing w:after="100"/>
    </w:pPr>
  </w:style>
  <w:style w:type="character" w:styleId="Zdraznnintenzivn">
    <w:name w:val="Intense Emphasis"/>
    <w:basedOn w:val="Standardnpsmoodstavce"/>
    <w:uiPriority w:val="21"/>
    <w:qFormat/>
    <w:rsid w:val="0057432E"/>
    <w:rPr>
      <w:i/>
      <w:iCs/>
      <w:color w:val="4F81BD" w:themeColor="accent1"/>
    </w:rPr>
  </w:style>
  <w:style w:type="paragraph" w:styleId="Vrazncitt">
    <w:name w:val="Intense Quote"/>
    <w:basedOn w:val="Normln"/>
    <w:next w:val="Normln"/>
    <w:link w:val="VrazncittChar"/>
    <w:uiPriority w:val="30"/>
    <w:qFormat/>
    <w:rsid w:val="0057432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57432E"/>
    <w:rPr>
      <w:rFonts w:ascii="Times New Roman" w:eastAsia="Times New Roman" w:hAnsi="Times New Roman" w:cs="Times New Roman"/>
      <w:i/>
      <w:iCs/>
      <w:color w:val="4F81BD" w:themeColor="accent1"/>
      <w:sz w:val="24"/>
      <w:szCs w:val="24"/>
      <w:lang w:eastAsia="cs-CZ"/>
    </w:rPr>
  </w:style>
  <w:style w:type="character" w:customStyle="1" w:styleId="Nadpis3Char">
    <w:name w:val="Nadpis 3 Char"/>
    <w:basedOn w:val="Standardnpsmoodstavce"/>
    <w:link w:val="Nadpis3"/>
    <w:uiPriority w:val="9"/>
    <w:rsid w:val="0057432E"/>
    <w:rPr>
      <w:rFonts w:asciiTheme="majorHAnsi" w:eastAsiaTheme="majorEastAsia" w:hAnsiTheme="majorHAnsi" w:cstheme="majorBidi"/>
      <w:color w:val="243F60" w:themeColor="accent1" w:themeShade="7F"/>
      <w:sz w:val="24"/>
      <w:szCs w:val="24"/>
      <w:lang w:eastAsia="cs-CZ"/>
    </w:rPr>
  </w:style>
  <w:style w:type="paragraph" w:styleId="Bezmezer">
    <w:name w:val="No Spacing"/>
    <w:uiPriority w:val="1"/>
    <w:qFormat/>
    <w:rsid w:val="00422774"/>
    <w:pPr>
      <w:spacing w:after="0" w:line="240"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4B7C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783383327">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81CF9D6ADE5B43ACCF94B3A4065965" ma:contentTypeVersion="13" ma:contentTypeDescription="Vytvoří nový dokument" ma:contentTypeScope="" ma:versionID="ad304349f41bb9c120f6f82f57fd4a1b">
  <xsd:schema xmlns:xsd="http://www.w3.org/2001/XMLSchema" xmlns:xs="http://www.w3.org/2001/XMLSchema" xmlns:p="http://schemas.microsoft.com/office/2006/metadata/properties" xmlns:ns2="96f83003-48fd-4f52-836f-d78a4dd9c06d" xmlns:ns3="38a97ebd-7b55-4e0a-b11e-b1f20907ee6a" targetNamespace="http://schemas.microsoft.com/office/2006/metadata/properties" ma:root="true" ma:fieldsID="47ecb576dad31e60f3c8139bfbdfb946" ns2:_="" ns3:_="">
    <xsd:import namespace="96f83003-48fd-4f52-836f-d78a4dd9c06d"/>
    <xsd:import namespace="38a97ebd-7b55-4e0a-b11e-b1f20907ee6a"/>
    <xsd:element name="properties">
      <xsd:complexType>
        <xsd:sequence>
          <xsd:element name="documentManagement">
            <xsd:complexType>
              <xsd:all>
                <xsd:element ref="ns2:_Flow_SignoffStatus" minOccurs="0"/>
                <xsd:element ref="ns2:Koment_x00e1__x0159_"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83003-48fd-4f52-836f-d78a4dd9c06d" elementFormDefault="qualified">
    <xsd:import namespace="http://schemas.microsoft.com/office/2006/documentManagement/types"/>
    <xsd:import namespace="http://schemas.microsoft.com/office/infopath/2007/PartnerControls"/>
    <xsd:element name="_Flow_SignoffStatus" ma:index="2" nillable="true" ma:displayName="Stav odsouhlasení" ma:internalName="_x0024_Resources_x003a_core_x002c_Signoff_Status_x003b_" ma:readOnly="false">
      <xsd:simpleType>
        <xsd:restriction base="dms:Text"/>
      </xsd:simpleType>
    </xsd:element>
    <xsd:element name="Koment_x00e1__x0159_" ma:index="3" nillable="true" ma:displayName="Komentář" ma:internalName="Koment_x00e1__x0159_" ma:readOnly="false">
      <xsd:simpleType>
        <xsd:restriction base="dms:Text">
          <xsd:maxLength value="50"/>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8"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97ebd-7b55-4e0a-b11e-b1f20907ee6a" elementFormDefault="qualified">
    <xsd:import namespace="http://schemas.microsoft.com/office/2006/documentManagement/types"/>
    <xsd:import namespace="http://schemas.microsoft.com/office/infopath/2007/PartnerControls"/>
    <xsd:element name="SharedWithUsers" ma:index="12"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96f83003-48fd-4f52-836f-d78a4dd9c06d" xsi:nil="true"/>
    <_Flow_SignoffStatus xmlns="96f83003-48fd-4f52-836f-d78a4dd9c0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48290-A288-45EC-93C9-0298012B6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83003-48fd-4f52-836f-d78a4dd9c06d"/>
    <ds:schemaRef ds:uri="38a97ebd-7b55-4e0a-b11e-b1f20907e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C6216-12FF-45BF-AB63-D4366A43A7CC}">
  <ds:schemaRefs>
    <ds:schemaRef ds:uri="http://schemas.microsoft.com/office/2006/metadata/properties"/>
    <ds:schemaRef ds:uri="http://schemas.microsoft.com/office/infopath/2007/PartnerControls"/>
    <ds:schemaRef ds:uri="96f83003-48fd-4f52-836f-d78a4dd9c06d"/>
  </ds:schemaRefs>
</ds:datastoreItem>
</file>

<file path=customXml/itemProps3.xml><?xml version="1.0" encoding="utf-8"?>
<ds:datastoreItem xmlns:ds="http://schemas.openxmlformats.org/officeDocument/2006/customXml" ds:itemID="{1BB35773-6BAE-4F66-AA63-30A0A5E874F7}">
  <ds:schemaRefs>
    <ds:schemaRef ds:uri="http://schemas.microsoft.com/sharepoint/v3/contenttype/forms"/>
  </ds:schemaRefs>
</ds:datastoreItem>
</file>

<file path=customXml/itemProps4.xml><?xml version="1.0" encoding="utf-8"?>
<ds:datastoreItem xmlns:ds="http://schemas.openxmlformats.org/officeDocument/2006/customXml" ds:itemID="{866B6EB0-5C7A-42F7-8622-82A47FE1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4833</Words>
  <Characters>28515</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33282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datairop@mmr.cz</dc:creator>
  <cp:lastModifiedBy>Veronika Mikulicová</cp:lastModifiedBy>
  <cp:revision>2</cp:revision>
  <cp:lastPrinted>2022-08-09T10:19:00Z</cp:lastPrinted>
  <dcterms:created xsi:type="dcterms:W3CDTF">2023-08-21T14:29:00Z</dcterms:created>
  <dcterms:modified xsi:type="dcterms:W3CDTF">2023-08-21T14:29:00Z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0x0101005A81CF9D6ADE5B43ACCF94B3A4065965</vt:lpwstr>
  </property>
</Properties>
</file>